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9C4F03" w:rsidRDefault="009C4F03" w:rsidP="00AD05CE">
      <w:pPr>
        <w:spacing w:line="240" w:lineRule="exact"/>
        <w:jc w:val="center"/>
        <w:rPr>
          <w:rFonts w:ascii="Times New Roman" w:cs="Times New Roman"/>
          <w:sz w:val="28"/>
          <w:szCs w:val="28"/>
        </w:rPr>
      </w:pPr>
    </w:p>
    <w:p w:rsidR="007669C3" w:rsidRPr="0025361C" w:rsidRDefault="007669C3" w:rsidP="007669C3">
      <w:pPr>
        <w:jc w:val="center"/>
        <w:rPr>
          <w:rFonts w:ascii="Times New Roman" w:cs="Times New Roman"/>
          <w:b/>
          <w:sz w:val="36"/>
          <w:szCs w:val="36"/>
        </w:rPr>
      </w:pPr>
      <w:r w:rsidRPr="0025361C">
        <w:rPr>
          <w:rFonts w:ascii="Times New Roman" w:cs="Times New Roman"/>
          <w:b/>
          <w:sz w:val="36"/>
          <w:szCs w:val="36"/>
        </w:rPr>
        <w:t xml:space="preserve">Информация </w:t>
      </w:r>
    </w:p>
    <w:p w:rsidR="007669C3" w:rsidRPr="0025361C" w:rsidRDefault="007669C3" w:rsidP="007669C3">
      <w:pPr>
        <w:jc w:val="center"/>
        <w:rPr>
          <w:rFonts w:ascii="Times New Roman" w:cs="Times New Roman"/>
          <w:b/>
          <w:sz w:val="36"/>
          <w:szCs w:val="36"/>
        </w:rPr>
      </w:pPr>
      <w:proofErr w:type="gramStart"/>
      <w:r w:rsidRPr="0025361C">
        <w:rPr>
          <w:rFonts w:ascii="Times New Roman" w:cs="Times New Roman"/>
          <w:b/>
          <w:sz w:val="36"/>
          <w:szCs w:val="36"/>
        </w:rPr>
        <w:t>о</w:t>
      </w:r>
      <w:proofErr w:type="gramEnd"/>
      <w:r w:rsidRPr="0025361C">
        <w:rPr>
          <w:rFonts w:ascii="Times New Roman" w:cs="Times New Roman"/>
          <w:b/>
          <w:sz w:val="36"/>
          <w:szCs w:val="36"/>
        </w:rPr>
        <w:t xml:space="preserve"> результатах деятельности по содействию развитию конкуренции и </w:t>
      </w:r>
    </w:p>
    <w:p w:rsidR="007669C3" w:rsidRPr="0025361C" w:rsidRDefault="007669C3" w:rsidP="007669C3">
      <w:pPr>
        <w:jc w:val="center"/>
        <w:rPr>
          <w:rFonts w:ascii="Times New Roman" w:cs="Times New Roman"/>
          <w:b/>
          <w:sz w:val="36"/>
          <w:szCs w:val="36"/>
        </w:rPr>
      </w:pPr>
      <w:proofErr w:type="gramStart"/>
      <w:r w:rsidRPr="0025361C">
        <w:rPr>
          <w:rFonts w:ascii="Times New Roman" w:cs="Times New Roman"/>
          <w:b/>
          <w:sz w:val="36"/>
          <w:szCs w:val="36"/>
        </w:rPr>
        <w:t>обеспечению</w:t>
      </w:r>
      <w:proofErr w:type="gramEnd"/>
      <w:r w:rsidRPr="0025361C">
        <w:rPr>
          <w:rFonts w:ascii="Times New Roman" w:cs="Times New Roman"/>
          <w:b/>
          <w:sz w:val="36"/>
          <w:szCs w:val="36"/>
        </w:rPr>
        <w:t xml:space="preserve"> условий для благоприятного инвестиционного климата </w:t>
      </w:r>
    </w:p>
    <w:p w:rsidR="007669C3" w:rsidRPr="0025361C" w:rsidRDefault="007669C3" w:rsidP="007669C3">
      <w:pPr>
        <w:jc w:val="center"/>
        <w:rPr>
          <w:rFonts w:ascii="Times New Roman" w:cs="Times New Roman"/>
          <w:b/>
          <w:sz w:val="36"/>
          <w:szCs w:val="36"/>
        </w:rPr>
      </w:pPr>
      <w:proofErr w:type="gramStart"/>
      <w:r w:rsidRPr="0025361C">
        <w:rPr>
          <w:rFonts w:ascii="Times New Roman" w:cs="Times New Roman"/>
          <w:b/>
          <w:sz w:val="36"/>
          <w:szCs w:val="36"/>
        </w:rPr>
        <w:t>в</w:t>
      </w:r>
      <w:proofErr w:type="gramEnd"/>
      <w:r w:rsidRPr="0025361C">
        <w:rPr>
          <w:rFonts w:ascii="Times New Roman" w:cs="Times New Roman"/>
          <w:b/>
          <w:sz w:val="36"/>
          <w:szCs w:val="36"/>
        </w:rPr>
        <w:t xml:space="preserve"> Новоалександровском городском округе Ставропольского края</w:t>
      </w:r>
    </w:p>
    <w:p w:rsidR="009C4F03" w:rsidRPr="0025361C" w:rsidRDefault="007669C3" w:rsidP="007669C3">
      <w:pPr>
        <w:jc w:val="center"/>
        <w:rPr>
          <w:rFonts w:ascii="Times New Roman" w:cs="Times New Roman"/>
          <w:b/>
          <w:sz w:val="36"/>
          <w:szCs w:val="36"/>
        </w:rPr>
      </w:pPr>
      <w:proofErr w:type="gramStart"/>
      <w:r w:rsidRPr="0025361C">
        <w:rPr>
          <w:rFonts w:ascii="Times New Roman" w:cs="Times New Roman"/>
          <w:b/>
          <w:sz w:val="36"/>
          <w:szCs w:val="36"/>
        </w:rPr>
        <w:t>за</w:t>
      </w:r>
      <w:proofErr w:type="gramEnd"/>
      <w:r w:rsidRPr="0025361C">
        <w:rPr>
          <w:rFonts w:ascii="Times New Roman" w:cs="Times New Roman"/>
          <w:b/>
          <w:sz w:val="36"/>
          <w:szCs w:val="36"/>
        </w:rPr>
        <w:t xml:space="preserve"> 2022 год</w:t>
      </w: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sz w:val="28"/>
          <w:szCs w:val="28"/>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9C4F03" w:rsidRPr="0025361C" w:rsidRDefault="009C4F0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7669C3" w:rsidRPr="0025361C" w:rsidRDefault="007669C3" w:rsidP="00AD05CE">
      <w:pPr>
        <w:spacing w:line="240" w:lineRule="exact"/>
        <w:jc w:val="center"/>
        <w:rPr>
          <w:rFonts w:ascii="Times New Roman" w:cs="Times New Roman"/>
        </w:rPr>
      </w:pPr>
    </w:p>
    <w:p w:rsidR="007669C3" w:rsidRPr="0025361C" w:rsidRDefault="007669C3" w:rsidP="007669C3">
      <w:pPr>
        <w:spacing w:line="240" w:lineRule="exact"/>
        <w:jc w:val="center"/>
        <w:rPr>
          <w:rFonts w:ascii="Times New Roman" w:cs="Times New Roman"/>
        </w:rPr>
      </w:pPr>
      <w:r w:rsidRPr="0025361C">
        <w:rPr>
          <w:rFonts w:ascii="Times New Roman" w:cs="Times New Roman"/>
          <w:b/>
        </w:rPr>
        <w:t>Новоалександровск, 2022</w:t>
      </w:r>
    </w:p>
    <w:p w:rsidR="009C4F03" w:rsidRPr="0025361C" w:rsidRDefault="009C4F03" w:rsidP="00AD05CE">
      <w:pPr>
        <w:spacing w:line="240" w:lineRule="exact"/>
        <w:jc w:val="center"/>
        <w:rPr>
          <w:rFonts w:ascii="Times New Roman" w:cs="Times New Roman"/>
          <w:sz w:val="28"/>
          <w:szCs w:val="28"/>
        </w:rPr>
      </w:pPr>
    </w:p>
    <w:p w:rsidR="00077931" w:rsidRPr="0025361C" w:rsidRDefault="00077931" w:rsidP="0070766C">
      <w:pPr>
        <w:spacing w:line="240" w:lineRule="exact"/>
        <w:jc w:val="right"/>
        <w:rPr>
          <w:rFonts w:ascii="Times New Roman" w:cs="Times New Roman"/>
          <w:sz w:val="28"/>
          <w:szCs w:val="28"/>
        </w:rPr>
      </w:pPr>
    </w:p>
    <w:p w:rsidR="00BD7282" w:rsidRPr="0025361C" w:rsidRDefault="0070766C" w:rsidP="0070766C">
      <w:pPr>
        <w:spacing w:line="240" w:lineRule="exact"/>
        <w:jc w:val="right"/>
        <w:rPr>
          <w:rFonts w:ascii="Times New Roman" w:cs="Times New Roman"/>
          <w:sz w:val="28"/>
          <w:szCs w:val="28"/>
        </w:rPr>
      </w:pPr>
      <w:r w:rsidRPr="0025361C">
        <w:rPr>
          <w:rFonts w:ascii="Times New Roman" w:cs="Times New Roman"/>
          <w:sz w:val="28"/>
          <w:szCs w:val="28"/>
        </w:rPr>
        <w:lastRenderedPageBreak/>
        <w:t>Таблица 1</w:t>
      </w:r>
    </w:p>
    <w:tbl>
      <w:tblPr>
        <w:tblStyle w:val="a6"/>
        <w:tblW w:w="15854" w:type="dxa"/>
        <w:tblInd w:w="-124" w:type="dxa"/>
        <w:tblLayout w:type="fixed"/>
        <w:tblCellMar>
          <w:top w:w="68" w:type="dxa"/>
          <w:left w:w="57" w:type="dxa"/>
          <w:bottom w:w="68" w:type="dxa"/>
          <w:right w:w="57" w:type="dxa"/>
        </w:tblCellMar>
        <w:tblLook w:val="01E0" w:firstRow="1" w:lastRow="1" w:firstColumn="1" w:lastColumn="1" w:noHBand="0" w:noVBand="0"/>
      </w:tblPr>
      <w:tblGrid>
        <w:gridCol w:w="905"/>
        <w:gridCol w:w="5068"/>
        <w:gridCol w:w="1810"/>
        <w:gridCol w:w="1448"/>
        <w:gridCol w:w="6623"/>
      </w:tblGrid>
      <w:tr w:rsidR="00B525AA" w:rsidRPr="0025361C" w:rsidTr="00CD04D7">
        <w:trPr>
          <w:trHeight w:val="335"/>
        </w:trPr>
        <w:tc>
          <w:tcPr>
            <w:tcW w:w="905" w:type="dxa"/>
            <w:tcMar>
              <w:top w:w="57" w:type="dxa"/>
              <w:left w:w="57" w:type="dxa"/>
              <w:bottom w:w="57" w:type="dxa"/>
              <w:right w:w="57" w:type="dxa"/>
            </w:tcMar>
            <w:vAlign w:val="center"/>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w:t>
            </w:r>
          </w:p>
          <w:p w:rsidR="00B525AA" w:rsidRPr="0025361C" w:rsidRDefault="00B525AA" w:rsidP="000031A9">
            <w:pPr>
              <w:pStyle w:val="21"/>
              <w:shd w:val="clear" w:color="auto" w:fill="auto"/>
              <w:tabs>
                <w:tab w:val="left" w:pos="1054"/>
              </w:tabs>
              <w:spacing w:before="0" w:after="0" w:line="240" w:lineRule="exact"/>
              <w:rPr>
                <w:sz w:val="28"/>
                <w:szCs w:val="28"/>
              </w:rPr>
            </w:pPr>
            <w:proofErr w:type="gramStart"/>
            <w:r w:rsidRPr="0025361C">
              <w:rPr>
                <w:sz w:val="28"/>
                <w:szCs w:val="28"/>
              </w:rPr>
              <w:t>п</w:t>
            </w:r>
            <w:proofErr w:type="gramEnd"/>
            <w:r w:rsidRPr="0025361C">
              <w:rPr>
                <w:sz w:val="28"/>
                <w:szCs w:val="28"/>
              </w:rPr>
              <w:t>/п</w:t>
            </w:r>
          </w:p>
        </w:tc>
        <w:tc>
          <w:tcPr>
            <w:tcW w:w="5068" w:type="dxa"/>
            <w:vAlign w:val="center"/>
          </w:tcPr>
          <w:p w:rsidR="00B525AA" w:rsidRPr="0025361C" w:rsidRDefault="00B525AA" w:rsidP="000031A9">
            <w:pPr>
              <w:pStyle w:val="21"/>
              <w:shd w:val="clear" w:color="auto" w:fill="auto"/>
              <w:spacing w:before="0" w:after="0" w:line="240" w:lineRule="exact"/>
              <w:rPr>
                <w:sz w:val="28"/>
                <w:szCs w:val="28"/>
              </w:rPr>
            </w:pPr>
            <w:r w:rsidRPr="0025361C">
              <w:rPr>
                <w:rStyle w:val="211pt"/>
                <w:b w:val="0"/>
                <w:color w:val="000000"/>
                <w:sz w:val="28"/>
                <w:szCs w:val="28"/>
              </w:rPr>
              <w:t>Наименование показателя</w:t>
            </w:r>
          </w:p>
        </w:tc>
        <w:tc>
          <w:tcPr>
            <w:tcW w:w="1810" w:type="dxa"/>
            <w:vAlign w:val="center"/>
          </w:tcPr>
          <w:p w:rsidR="00B525AA" w:rsidRPr="0025361C" w:rsidRDefault="00B525AA"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Критерии</w:t>
            </w:r>
          </w:p>
          <w:p w:rsidR="00B525AA" w:rsidRPr="0025361C" w:rsidRDefault="00B525AA" w:rsidP="000031A9">
            <w:pPr>
              <w:pStyle w:val="21"/>
              <w:shd w:val="clear" w:color="auto" w:fill="auto"/>
              <w:spacing w:before="0" w:after="0" w:line="240" w:lineRule="exact"/>
              <w:rPr>
                <w:sz w:val="28"/>
                <w:szCs w:val="28"/>
              </w:rPr>
            </w:pPr>
            <w:proofErr w:type="gramStart"/>
            <w:r w:rsidRPr="0025361C">
              <w:rPr>
                <w:rStyle w:val="211pt"/>
                <w:b w:val="0"/>
                <w:color w:val="000000"/>
                <w:sz w:val="28"/>
                <w:szCs w:val="28"/>
              </w:rPr>
              <w:t>оценки</w:t>
            </w:r>
            <w:proofErr w:type="gramEnd"/>
          </w:p>
        </w:tc>
        <w:tc>
          <w:tcPr>
            <w:tcW w:w="1448" w:type="dxa"/>
            <w:vAlign w:val="center"/>
          </w:tcPr>
          <w:p w:rsidR="00B525AA" w:rsidRPr="0025361C" w:rsidRDefault="000031A9" w:rsidP="000031A9">
            <w:pPr>
              <w:pStyle w:val="21"/>
              <w:tabs>
                <w:tab w:val="left" w:pos="1054"/>
              </w:tabs>
              <w:spacing w:before="0" w:after="0" w:line="240" w:lineRule="exact"/>
              <w:rPr>
                <w:sz w:val="28"/>
                <w:szCs w:val="28"/>
              </w:rPr>
            </w:pPr>
            <w:r w:rsidRPr="0025361C">
              <w:rPr>
                <w:sz w:val="28"/>
                <w:szCs w:val="28"/>
              </w:rPr>
              <w:t>Значение</w:t>
            </w:r>
          </w:p>
        </w:tc>
        <w:tc>
          <w:tcPr>
            <w:tcW w:w="6623" w:type="dxa"/>
            <w:tcMar>
              <w:top w:w="57" w:type="dxa"/>
              <w:left w:w="57" w:type="dxa"/>
              <w:bottom w:w="57" w:type="dxa"/>
              <w:right w:w="57" w:type="dxa"/>
            </w:tcMar>
            <w:vAlign w:val="center"/>
          </w:tcPr>
          <w:p w:rsidR="00B525AA" w:rsidRPr="0025361C" w:rsidRDefault="00B525AA" w:rsidP="000031A9">
            <w:pPr>
              <w:pStyle w:val="21"/>
              <w:tabs>
                <w:tab w:val="left" w:pos="1054"/>
              </w:tabs>
              <w:spacing w:before="0" w:after="0" w:line="240" w:lineRule="exact"/>
              <w:rPr>
                <w:sz w:val="28"/>
                <w:szCs w:val="28"/>
              </w:rPr>
            </w:pPr>
            <w:r w:rsidRPr="0025361C">
              <w:rPr>
                <w:sz w:val="28"/>
                <w:szCs w:val="28"/>
              </w:rPr>
              <w:t>Подтверждение выполнения показателя</w:t>
            </w:r>
          </w:p>
        </w:tc>
      </w:tr>
      <w:tr w:rsidR="00B525AA" w:rsidRPr="0025361C" w:rsidTr="00CD04D7">
        <w:trPr>
          <w:trHeight w:val="230"/>
        </w:trPr>
        <w:tc>
          <w:tcPr>
            <w:tcW w:w="905" w:type="dxa"/>
            <w:tcMar>
              <w:top w:w="57" w:type="dxa"/>
              <w:left w:w="57" w:type="dxa"/>
              <w:bottom w:w="57" w:type="dxa"/>
              <w:right w:w="57" w:type="dxa"/>
            </w:tcMar>
            <w:vAlign w:val="center"/>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5068" w:type="dxa"/>
            <w:vAlign w:val="center"/>
          </w:tcPr>
          <w:p w:rsidR="00B525AA" w:rsidRPr="0025361C" w:rsidRDefault="00B525AA"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2</w:t>
            </w:r>
          </w:p>
        </w:tc>
        <w:tc>
          <w:tcPr>
            <w:tcW w:w="1810" w:type="dxa"/>
            <w:vAlign w:val="center"/>
          </w:tcPr>
          <w:p w:rsidR="00B525AA" w:rsidRPr="0025361C" w:rsidRDefault="00B525AA"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3</w:t>
            </w:r>
          </w:p>
        </w:tc>
        <w:tc>
          <w:tcPr>
            <w:tcW w:w="1448" w:type="dxa"/>
          </w:tcPr>
          <w:p w:rsidR="00B525AA" w:rsidRPr="0025361C" w:rsidRDefault="00FE0E18" w:rsidP="000031A9">
            <w:pPr>
              <w:pStyle w:val="21"/>
              <w:tabs>
                <w:tab w:val="left" w:pos="1054"/>
              </w:tabs>
              <w:spacing w:before="0" w:after="0" w:line="240" w:lineRule="exact"/>
              <w:rPr>
                <w:sz w:val="28"/>
                <w:szCs w:val="28"/>
              </w:rPr>
            </w:pPr>
            <w:r w:rsidRPr="0025361C">
              <w:rPr>
                <w:sz w:val="28"/>
                <w:szCs w:val="28"/>
              </w:rPr>
              <w:t>4</w:t>
            </w:r>
          </w:p>
        </w:tc>
        <w:tc>
          <w:tcPr>
            <w:tcW w:w="6623" w:type="dxa"/>
            <w:tcMar>
              <w:top w:w="57" w:type="dxa"/>
              <w:left w:w="57" w:type="dxa"/>
              <w:bottom w:w="57" w:type="dxa"/>
              <w:right w:w="57" w:type="dxa"/>
            </w:tcMar>
            <w:vAlign w:val="center"/>
          </w:tcPr>
          <w:p w:rsidR="00B525AA" w:rsidRPr="0025361C" w:rsidRDefault="00FE0E18" w:rsidP="000031A9">
            <w:pPr>
              <w:pStyle w:val="21"/>
              <w:tabs>
                <w:tab w:val="left" w:pos="1054"/>
              </w:tabs>
              <w:spacing w:before="0" w:after="0" w:line="240" w:lineRule="exact"/>
              <w:rPr>
                <w:sz w:val="28"/>
                <w:szCs w:val="28"/>
              </w:rPr>
            </w:pPr>
            <w:r w:rsidRPr="0025361C">
              <w:rPr>
                <w:sz w:val="28"/>
                <w:szCs w:val="28"/>
              </w:rPr>
              <w:t>5</w:t>
            </w:r>
          </w:p>
        </w:tc>
      </w:tr>
      <w:tr w:rsidR="0071277F" w:rsidRPr="0025361C" w:rsidTr="00CD04D7">
        <w:trPr>
          <w:trHeight w:val="504"/>
        </w:trPr>
        <w:tc>
          <w:tcPr>
            <w:tcW w:w="905" w:type="dxa"/>
          </w:tcPr>
          <w:p w:rsidR="0071277F" w:rsidRPr="0025361C" w:rsidRDefault="0071277F" w:rsidP="000031A9">
            <w:pPr>
              <w:pStyle w:val="21"/>
              <w:shd w:val="clear" w:color="auto" w:fill="auto"/>
              <w:tabs>
                <w:tab w:val="left" w:pos="1054"/>
              </w:tabs>
              <w:spacing w:before="0" w:after="0" w:line="240" w:lineRule="exact"/>
              <w:rPr>
                <w:sz w:val="28"/>
                <w:szCs w:val="28"/>
              </w:rPr>
            </w:pPr>
          </w:p>
        </w:tc>
        <w:tc>
          <w:tcPr>
            <w:tcW w:w="5068" w:type="dxa"/>
          </w:tcPr>
          <w:p w:rsidR="0071277F" w:rsidRPr="0025361C" w:rsidRDefault="0071277F" w:rsidP="00E27BC6">
            <w:pPr>
              <w:pStyle w:val="21"/>
              <w:shd w:val="clear" w:color="auto" w:fill="auto"/>
              <w:tabs>
                <w:tab w:val="left" w:pos="1054"/>
              </w:tabs>
              <w:spacing w:before="0" w:after="0" w:line="240" w:lineRule="exact"/>
              <w:jc w:val="both"/>
              <w:rPr>
                <w:sz w:val="28"/>
                <w:szCs w:val="28"/>
              </w:rPr>
            </w:pPr>
            <w:r w:rsidRPr="0025361C">
              <w:rPr>
                <w:sz w:val="28"/>
                <w:szCs w:val="28"/>
              </w:rPr>
              <w:t>Контактная информация исполнителя</w:t>
            </w:r>
          </w:p>
        </w:tc>
        <w:tc>
          <w:tcPr>
            <w:tcW w:w="3258" w:type="dxa"/>
            <w:gridSpan w:val="2"/>
          </w:tcPr>
          <w:p w:rsidR="0071277F" w:rsidRPr="0025361C" w:rsidRDefault="0071277F" w:rsidP="00A94745">
            <w:pPr>
              <w:pStyle w:val="21"/>
              <w:tabs>
                <w:tab w:val="left" w:pos="1054"/>
              </w:tabs>
              <w:spacing w:line="240" w:lineRule="exact"/>
              <w:jc w:val="left"/>
              <w:rPr>
                <w:i/>
                <w:sz w:val="28"/>
                <w:szCs w:val="28"/>
              </w:rPr>
            </w:pPr>
          </w:p>
        </w:tc>
        <w:tc>
          <w:tcPr>
            <w:tcW w:w="6623" w:type="dxa"/>
            <w:tcMar>
              <w:top w:w="57" w:type="dxa"/>
              <w:left w:w="57" w:type="dxa"/>
              <w:bottom w:w="57" w:type="dxa"/>
              <w:right w:w="57" w:type="dxa"/>
            </w:tcMar>
          </w:tcPr>
          <w:p w:rsidR="007669C3" w:rsidRPr="0025361C" w:rsidRDefault="007669C3" w:rsidP="00764812">
            <w:pPr>
              <w:pStyle w:val="21"/>
              <w:tabs>
                <w:tab w:val="left" w:pos="1054"/>
              </w:tabs>
              <w:spacing w:before="0" w:after="0" w:line="240" w:lineRule="exact"/>
              <w:jc w:val="both"/>
              <w:rPr>
                <w:sz w:val="28"/>
                <w:szCs w:val="28"/>
              </w:rPr>
            </w:pPr>
            <w:r w:rsidRPr="0025361C">
              <w:rPr>
                <w:sz w:val="28"/>
                <w:szCs w:val="28"/>
              </w:rPr>
              <w:t xml:space="preserve">Кузнецова Ирина Александровна, главный специалист отдела экономического развития администрации Новоалександровского городского округа Ставропольского края, адрес электронной почты: </w:t>
            </w:r>
            <w:hyperlink r:id="rId8" w:history="1">
              <w:r w:rsidRPr="0025361C">
                <w:rPr>
                  <w:rStyle w:val="a3"/>
                  <w:sz w:val="28"/>
                  <w:szCs w:val="28"/>
                </w:rPr>
                <w:t>econom_ngo@bk.ru</w:t>
              </w:r>
            </w:hyperlink>
            <w:r w:rsidRPr="0025361C">
              <w:rPr>
                <w:sz w:val="28"/>
                <w:szCs w:val="28"/>
              </w:rPr>
              <w:t xml:space="preserve">, </w:t>
            </w:r>
          </w:p>
          <w:p w:rsidR="0071277F" w:rsidRPr="0025361C" w:rsidRDefault="007669C3" w:rsidP="00764812">
            <w:pPr>
              <w:pStyle w:val="21"/>
              <w:tabs>
                <w:tab w:val="left" w:pos="1054"/>
              </w:tabs>
              <w:spacing w:before="0" w:after="0" w:line="240" w:lineRule="exact"/>
              <w:jc w:val="both"/>
              <w:rPr>
                <w:sz w:val="28"/>
                <w:szCs w:val="28"/>
              </w:rPr>
            </w:pPr>
            <w:r w:rsidRPr="0025361C">
              <w:rPr>
                <w:sz w:val="28"/>
                <w:szCs w:val="28"/>
              </w:rPr>
              <w:t>тел.: 8(86544) 6-24-33</w:t>
            </w:r>
          </w:p>
        </w:tc>
      </w:tr>
      <w:tr w:rsidR="00B525AA" w:rsidRPr="0025361C" w:rsidTr="00CD04D7">
        <w:trPr>
          <w:trHeight w:val="48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5068" w:type="dxa"/>
          </w:tcPr>
          <w:p w:rsidR="00B525AA" w:rsidRPr="0025361C" w:rsidRDefault="00E27BC6" w:rsidP="00E27BC6">
            <w:pPr>
              <w:pStyle w:val="21"/>
              <w:shd w:val="clear" w:color="auto" w:fill="auto"/>
              <w:tabs>
                <w:tab w:val="left" w:pos="1054"/>
              </w:tabs>
              <w:spacing w:before="0" w:after="0" w:line="240" w:lineRule="exact"/>
              <w:jc w:val="both"/>
              <w:rPr>
                <w:sz w:val="28"/>
                <w:szCs w:val="28"/>
              </w:rPr>
            </w:pPr>
            <w:r w:rsidRPr="0025361C">
              <w:rPr>
                <w:sz w:val="28"/>
                <w:szCs w:val="28"/>
              </w:rPr>
              <w:t>Наличие соглашения о внедрении стандарта развития конкуренции с</w:t>
            </w:r>
            <w:r w:rsidR="00E03CF0" w:rsidRPr="0025361C">
              <w:rPr>
                <w:sz w:val="28"/>
                <w:szCs w:val="28"/>
              </w:rPr>
              <w:t xml:space="preserve"> министерством экономического развития Ставропольского края, являющимся </w:t>
            </w:r>
            <w:r w:rsidRPr="0025361C">
              <w:rPr>
                <w:sz w:val="28"/>
                <w:szCs w:val="28"/>
              </w:rPr>
              <w:t>уполномоченным органом по содействию развитию конкуренции в Ставропольском крае</w:t>
            </w:r>
          </w:p>
        </w:tc>
        <w:tc>
          <w:tcPr>
            <w:tcW w:w="1810" w:type="dxa"/>
          </w:tcPr>
          <w:p w:rsidR="00007F27" w:rsidRDefault="00007F27" w:rsidP="00007F27">
            <w:pPr>
              <w:pStyle w:val="21"/>
              <w:shd w:val="clear" w:color="auto" w:fill="auto"/>
              <w:tabs>
                <w:tab w:val="left" w:pos="0"/>
              </w:tabs>
              <w:spacing w:before="0" w:after="0" w:line="240" w:lineRule="exact"/>
              <w:rPr>
                <w:sz w:val="28"/>
                <w:szCs w:val="28"/>
              </w:rPr>
            </w:pPr>
            <w:proofErr w:type="gramStart"/>
            <w:r>
              <w:rPr>
                <w:sz w:val="28"/>
                <w:szCs w:val="28"/>
              </w:rPr>
              <w:t>наличие</w:t>
            </w:r>
            <w:proofErr w:type="gramEnd"/>
            <w:r>
              <w:rPr>
                <w:sz w:val="28"/>
                <w:szCs w:val="28"/>
              </w:rPr>
              <w:t>/</w:t>
            </w:r>
          </w:p>
          <w:p w:rsidR="00B525AA" w:rsidRPr="0025361C" w:rsidRDefault="00007F27" w:rsidP="00007F27">
            <w:pPr>
              <w:pStyle w:val="21"/>
              <w:shd w:val="clear" w:color="auto" w:fill="auto"/>
              <w:tabs>
                <w:tab w:val="left" w:pos="0"/>
              </w:tabs>
              <w:spacing w:before="0" w:after="0" w:line="240" w:lineRule="exact"/>
              <w:rPr>
                <w:sz w:val="28"/>
                <w:szCs w:val="28"/>
              </w:rPr>
            </w:pPr>
            <w:proofErr w:type="gramStart"/>
            <w:r>
              <w:rPr>
                <w:sz w:val="28"/>
                <w:szCs w:val="28"/>
              </w:rPr>
              <w:t>отсутствие</w:t>
            </w:r>
            <w:proofErr w:type="gramEnd"/>
            <w:r w:rsidRPr="0025361C">
              <w:rPr>
                <w:sz w:val="28"/>
                <w:szCs w:val="28"/>
              </w:rPr>
              <w:t xml:space="preserve"> </w:t>
            </w:r>
          </w:p>
        </w:tc>
        <w:tc>
          <w:tcPr>
            <w:tcW w:w="1448" w:type="dxa"/>
          </w:tcPr>
          <w:p w:rsidR="00007F27" w:rsidRDefault="00007F27" w:rsidP="00007F27">
            <w:pPr>
              <w:pStyle w:val="21"/>
              <w:shd w:val="clear" w:color="auto" w:fill="auto"/>
              <w:tabs>
                <w:tab w:val="left" w:pos="0"/>
              </w:tabs>
              <w:spacing w:before="0" w:after="0" w:line="240" w:lineRule="exact"/>
              <w:rPr>
                <w:sz w:val="28"/>
                <w:szCs w:val="28"/>
              </w:rPr>
            </w:pPr>
            <w:r>
              <w:rPr>
                <w:sz w:val="28"/>
                <w:szCs w:val="28"/>
              </w:rPr>
              <w:t>наличие</w:t>
            </w:r>
            <w:bookmarkStart w:id="0" w:name="_GoBack"/>
            <w:bookmarkEnd w:id="0"/>
          </w:p>
          <w:p w:rsidR="00B525AA" w:rsidRPr="0025361C" w:rsidRDefault="00B525AA" w:rsidP="00007F27">
            <w:pPr>
              <w:pStyle w:val="21"/>
              <w:tabs>
                <w:tab w:val="left" w:pos="1054"/>
              </w:tabs>
              <w:spacing w:line="240" w:lineRule="exact"/>
              <w:rPr>
                <w:i/>
                <w:sz w:val="28"/>
                <w:szCs w:val="28"/>
              </w:rPr>
            </w:pPr>
          </w:p>
        </w:tc>
        <w:tc>
          <w:tcPr>
            <w:tcW w:w="6623" w:type="dxa"/>
            <w:tcMar>
              <w:top w:w="57" w:type="dxa"/>
              <w:left w:w="57" w:type="dxa"/>
              <w:bottom w:w="57" w:type="dxa"/>
              <w:right w:w="57" w:type="dxa"/>
            </w:tcMar>
          </w:tcPr>
          <w:p w:rsidR="007669C3" w:rsidRPr="0025361C" w:rsidRDefault="007669C3" w:rsidP="00867DBF">
            <w:pPr>
              <w:pStyle w:val="21"/>
              <w:tabs>
                <w:tab w:val="left" w:pos="1054"/>
              </w:tabs>
              <w:spacing w:before="0" w:after="0" w:line="240" w:lineRule="exact"/>
              <w:jc w:val="both"/>
              <w:rPr>
                <w:sz w:val="28"/>
                <w:szCs w:val="28"/>
              </w:rPr>
            </w:pPr>
            <w:r w:rsidRPr="0025361C">
              <w:rPr>
                <w:sz w:val="28"/>
                <w:szCs w:val="28"/>
              </w:rPr>
              <w:t>Соглашение между министерством экономического развития Ставропольского края и администрацией Новоалександровского муниципального района Ставропольского края о внедрении Стандарта развития конкуренции от 11 сентября 2019г. № 24</w:t>
            </w:r>
            <w:r w:rsidRPr="0025361C">
              <w:t xml:space="preserve"> </w:t>
            </w:r>
            <w:hyperlink r:id="rId9" w:history="1">
              <w:r w:rsidRPr="0025361C">
                <w:rPr>
                  <w:rStyle w:val="a3"/>
                  <w:sz w:val="28"/>
                  <w:szCs w:val="28"/>
                </w:rPr>
                <w:t>http://newalexandrovsk.ru/ekonomika/razvitie-konkurentsii/monitoring-sostoyaniya-konkurentnoy-sredy/?PAGEN_1=2&amp;SIZEN_1=20</w:t>
              </w:r>
            </w:hyperlink>
            <w:r w:rsidRPr="0025361C">
              <w:rPr>
                <w:sz w:val="28"/>
                <w:szCs w:val="28"/>
              </w:rPr>
              <w:t xml:space="preserve"> </w:t>
            </w:r>
          </w:p>
        </w:tc>
      </w:tr>
      <w:tr w:rsidR="00B525AA" w:rsidRPr="0025361C" w:rsidTr="00CD04D7">
        <w:trPr>
          <w:trHeight w:val="16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t>2.</w:t>
            </w:r>
          </w:p>
        </w:tc>
        <w:tc>
          <w:tcPr>
            <w:tcW w:w="5068" w:type="dxa"/>
          </w:tcPr>
          <w:p w:rsidR="00B525AA" w:rsidRPr="0025361C" w:rsidRDefault="00E03CF0" w:rsidP="00E03CF0">
            <w:pPr>
              <w:pStyle w:val="21"/>
              <w:shd w:val="clear" w:color="auto" w:fill="auto"/>
              <w:tabs>
                <w:tab w:val="left" w:pos="1054"/>
              </w:tabs>
              <w:spacing w:before="0" w:after="0" w:line="240" w:lineRule="exact"/>
              <w:jc w:val="both"/>
              <w:rPr>
                <w:sz w:val="28"/>
                <w:szCs w:val="28"/>
              </w:rPr>
            </w:pPr>
            <w:r w:rsidRPr="0025361C">
              <w:rPr>
                <w:sz w:val="28"/>
                <w:szCs w:val="28"/>
              </w:rPr>
              <w:t>Количество заседаний коллегиального координационного или совещательного органа по вопросам содействия развитию конкуренции, на которых рассмотрены вопросы содействия развитию конкуренции, в отчетном периоде</w:t>
            </w:r>
          </w:p>
        </w:tc>
        <w:tc>
          <w:tcPr>
            <w:tcW w:w="1810" w:type="dxa"/>
          </w:tcPr>
          <w:p w:rsidR="00B525AA" w:rsidRPr="0025361C" w:rsidRDefault="00E03CF0" w:rsidP="000031A9">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448" w:type="dxa"/>
          </w:tcPr>
          <w:p w:rsidR="00B525AA" w:rsidRPr="0025361C" w:rsidRDefault="00E51947" w:rsidP="000031A9">
            <w:pPr>
              <w:pStyle w:val="21"/>
              <w:tabs>
                <w:tab w:val="left" w:pos="1054"/>
              </w:tabs>
              <w:spacing w:line="240" w:lineRule="exact"/>
              <w:rPr>
                <w:sz w:val="28"/>
                <w:szCs w:val="28"/>
              </w:rPr>
            </w:pPr>
            <w:r w:rsidRPr="0025361C">
              <w:rPr>
                <w:sz w:val="28"/>
                <w:szCs w:val="28"/>
              </w:rPr>
              <w:t>4</w:t>
            </w:r>
          </w:p>
        </w:tc>
        <w:tc>
          <w:tcPr>
            <w:tcW w:w="6623" w:type="dxa"/>
            <w:tcMar>
              <w:top w:w="57" w:type="dxa"/>
              <w:left w:w="57" w:type="dxa"/>
              <w:bottom w:w="57" w:type="dxa"/>
              <w:right w:w="57" w:type="dxa"/>
            </w:tcMar>
          </w:tcPr>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1). Координационный совет по развитию малого и среднего   предпринимательства на территории Новоалександровского городского округа Ставропольского края, утвержден постановлением администрации Новоалександровского городского округа Ставропольского края от 06.12.2019 № 1770 «О координационном совете по развитию малого и среднего предпринимательства в Новоалександровском городском округе Ставропольского края» (с изменениями) (далее – координационный совет).</w:t>
            </w:r>
          </w:p>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В 2022 году было проведено 2 заседания координационного совета:</w:t>
            </w:r>
          </w:p>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 протокол заседания координационного совета по развитию малого и среднего   предпринимательства на территории Новоалександровского городского округа Ставропольского края от 19.05.2022 г. № 1;</w:t>
            </w:r>
          </w:p>
          <w:p w:rsidR="00132660" w:rsidRPr="0025361C" w:rsidRDefault="00132660" w:rsidP="00132660">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 xml:space="preserve">- протокол заседания координационного совета по развитию малого и среднего   предпринимательства на территории Новоалександровского городского округа </w:t>
            </w:r>
            <w:r w:rsidRPr="0025361C">
              <w:rPr>
                <w:sz w:val="28"/>
                <w:szCs w:val="28"/>
              </w:rPr>
              <w:lastRenderedPageBreak/>
              <w:t>Ставропольского края от 17.11.2022 г. № 2.</w:t>
            </w:r>
          </w:p>
          <w:p w:rsidR="00132660" w:rsidRPr="0025361C" w:rsidRDefault="00132660" w:rsidP="003C6055">
            <w:pPr>
              <w:pStyle w:val="21"/>
              <w:tabs>
                <w:tab w:val="left" w:pos="1054"/>
              </w:tabs>
              <w:spacing w:before="0" w:after="0" w:line="240" w:lineRule="exact"/>
              <w:jc w:val="both"/>
              <w:rPr>
                <w:sz w:val="28"/>
                <w:szCs w:val="28"/>
              </w:rPr>
            </w:pPr>
            <w:r w:rsidRPr="0025361C">
              <w:rPr>
                <w:sz w:val="28"/>
                <w:szCs w:val="28"/>
              </w:rPr>
              <w:t>Главная/Поддержка малого и среднего предпринимательства/Координационный совет по развитию МСП в НГО СК</w:t>
            </w:r>
          </w:p>
          <w:p w:rsidR="00B525AA" w:rsidRPr="0025361C" w:rsidRDefault="000B5949" w:rsidP="003C6055">
            <w:pPr>
              <w:pStyle w:val="21"/>
              <w:tabs>
                <w:tab w:val="left" w:pos="1054"/>
              </w:tabs>
              <w:spacing w:before="0" w:after="0" w:line="240" w:lineRule="exact"/>
              <w:jc w:val="both"/>
              <w:rPr>
                <w:sz w:val="28"/>
                <w:szCs w:val="28"/>
              </w:rPr>
            </w:pPr>
            <w:hyperlink r:id="rId10" w:history="1">
              <w:r w:rsidR="00132660" w:rsidRPr="0025361C">
                <w:rPr>
                  <w:rStyle w:val="a3"/>
                  <w:sz w:val="28"/>
                  <w:szCs w:val="28"/>
                </w:rPr>
                <w:t>http://newalexandrovsk.ru/podderzka-predprinimatelstva/razviti%D1%83-msp/</w:t>
              </w:r>
            </w:hyperlink>
            <w:r w:rsidR="00132660" w:rsidRPr="0025361C">
              <w:rPr>
                <w:sz w:val="28"/>
                <w:szCs w:val="28"/>
              </w:rPr>
              <w:t xml:space="preserve"> </w:t>
            </w:r>
          </w:p>
          <w:p w:rsidR="00123A2B" w:rsidRPr="0025361C" w:rsidRDefault="00123A2B" w:rsidP="003C6055">
            <w:pPr>
              <w:pStyle w:val="21"/>
              <w:tabs>
                <w:tab w:val="left" w:pos="1054"/>
              </w:tabs>
              <w:spacing w:before="0" w:after="0" w:line="240" w:lineRule="exact"/>
              <w:jc w:val="both"/>
              <w:rPr>
                <w:sz w:val="28"/>
                <w:szCs w:val="28"/>
              </w:rPr>
            </w:pPr>
          </w:p>
          <w:p w:rsidR="00E51947" w:rsidRPr="0025361C" w:rsidRDefault="00E51947" w:rsidP="00E51947">
            <w:pPr>
              <w:pStyle w:val="21"/>
              <w:shd w:val="clear" w:color="auto" w:fill="auto"/>
              <w:tabs>
                <w:tab w:val="left" w:pos="225"/>
                <w:tab w:val="left" w:pos="532"/>
                <w:tab w:val="left" w:pos="1054"/>
              </w:tabs>
              <w:spacing w:before="0" w:after="0" w:line="240" w:lineRule="exact"/>
              <w:jc w:val="both"/>
              <w:rPr>
                <w:sz w:val="28"/>
                <w:szCs w:val="28"/>
              </w:rPr>
            </w:pPr>
            <w:r w:rsidRPr="0025361C">
              <w:rPr>
                <w:sz w:val="28"/>
                <w:szCs w:val="28"/>
              </w:rPr>
              <w:t>2). Координационный совет по развитию инвестиционной деятельности на территории Новоалександровского городского округа Ставропольского края, утвержден постановлением администрации Новоалександровского городского округа Ставропольского края от 11 апреля 2018 года № 571 «О координационном совете по развитию инвестиционной деятельности на территории Новоалександровского городского округа Ставропольского края» (с изменениями) (далее – координационный совет).</w:t>
            </w:r>
          </w:p>
          <w:p w:rsidR="00123A2B" w:rsidRPr="0025361C" w:rsidRDefault="00E51947" w:rsidP="00E51947">
            <w:pPr>
              <w:pStyle w:val="21"/>
              <w:tabs>
                <w:tab w:val="left" w:pos="1054"/>
              </w:tabs>
              <w:spacing w:before="0" w:after="0" w:line="240" w:lineRule="exact"/>
              <w:jc w:val="both"/>
              <w:rPr>
                <w:sz w:val="28"/>
                <w:szCs w:val="28"/>
              </w:rPr>
            </w:pPr>
            <w:r w:rsidRPr="0025361C">
              <w:rPr>
                <w:sz w:val="28"/>
                <w:szCs w:val="28"/>
              </w:rPr>
              <w:t>В 2022 году было проведено 2 заседания координационного совета:</w:t>
            </w:r>
          </w:p>
          <w:p w:rsidR="00E51947" w:rsidRPr="0025361C" w:rsidRDefault="00E51947" w:rsidP="00E51947">
            <w:pPr>
              <w:pStyle w:val="21"/>
              <w:tabs>
                <w:tab w:val="left" w:pos="1054"/>
              </w:tabs>
              <w:spacing w:before="0" w:after="0" w:line="240" w:lineRule="exact"/>
              <w:jc w:val="both"/>
              <w:rPr>
                <w:sz w:val="28"/>
                <w:szCs w:val="28"/>
              </w:rPr>
            </w:pPr>
            <w:r w:rsidRPr="0025361C">
              <w:rPr>
                <w:sz w:val="28"/>
                <w:szCs w:val="28"/>
              </w:rPr>
              <w:t>- протокол заседания координационного совета по развитию инвестиционной деятельности на территории Новоалександровского городского округа Ставропольского края от 20.05.2022г. № 1;</w:t>
            </w:r>
          </w:p>
          <w:p w:rsidR="00E51947" w:rsidRPr="0025361C" w:rsidRDefault="00E51947" w:rsidP="00E51947">
            <w:pPr>
              <w:pStyle w:val="21"/>
              <w:tabs>
                <w:tab w:val="left" w:pos="1054"/>
              </w:tabs>
              <w:spacing w:before="0" w:after="0" w:line="240" w:lineRule="exact"/>
              <w:jc w:val="both"/>
              <w:rPr>
                <w:sz w:val="28"/>
                <w:szCs w:val="28"/>
              </w:rPr>
            </w:pPr>
            <w:r w:rsidRPr="0025361C">
              <w:rPr>
                <w:sz w:val="28"/>
                <w:szCs w:val="28"/>
              </w:rPr>
              <w:t>- протокол заседания координационного совета по развитию инвестиционной деятельности на территории Новоалександровского городского округа Ставропольского края от 15.12.2022г. № 2.</w:t>
            </w:r>
          </w:p>
          <w:p w:rsidR="00E51947" w:rsidRPr="0025361C" w:rsidRDefault="00E51947" w:rsidP="00E51947">
            <w:pPr>
              <w:pStyle w:val="21"/>
              <w:tabs>
                <w:tab w:val="left" w:pos="1054"/>
              </w:tabs>
              <w:spacing w:before="0" w:after="0" w:line="240" w:lineRule="exact"/>
              <w:jc w:val="both"/>
              <w:rPr>
                <w:sz w:val="28"/>
                <w:szCs w:val="28"/>
              </w:rPr>
            </w:pPr>
            <w:r w:rsidRPr="0025361C">
              <w:rPr>
                <w:sz w:val="28"/>
                <w:szCs w:val="28"/>
              </w:rPr>
              <w:t>Главная/Инвестиционный портал/Координационный Совет</w:t>
            </w:r>
          </w:p>
          <w:p w:rsidR="00E51947" w:rsidRPr="0025361C" w:rsidRDefault="000B5949" w:rsidP="00E51947">
            <w:pPr>
              <w:pStyle w:val="21"/>
              <w:tabs>
                <w:tab w:val="left" w:pos="1054"/>
              </w:tabs>
              <w:spacing w:before="0" w:after="0" w:line="240" w:lineRule="exact"/>
              <w:jc w:val="both"/>
              <w:rPr>
                <w:sz w:val="28"/>
                <w:szCs w:val="28"/>
              </w:rPr>
            </w:pPr>
            <w:hyperlink r:id="rId11" w:history="1">
              <w:r w:rsidR="00E51947" w:rsidRPr="0025361C">
                <w:rPr>
                  <w:rStyle w:val="a3"/>
                  <w:sz w:val="28"/>
                  <w:szCs w:val="28"/>
                </w:rPr>
                <w:t>http://newalexandrovsk.ru/investitsionnyy-portal/koordinatsionnyy-sovet/</w:t>
              </w:r>
            </w:hyperlink>
            <w:r w:rsidR="00E51947" w:rsidRPr="0025361C">
              <w:rPr>
                <w:sz w:val="28"/>
                <w:szCs w:val="28"/>
              </w:rPr>
              <w:t xml:space="preserve"> </w:t>
            </w:r>
          </w:p>
        </w:tc>
      </w:tr>
      <w:tr w:rsidR="00B525AA" w:rsidRPr="0025361C" w:rsidTr="00CD04D7">
        <w:trPr>
          <w:trHeight w:val="16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lastRenderedPageBreak/>
              <w:t>3.</w:t>
            </w:r>
          </w:p>
        </w:tc>
        <w:tc>
          <w:tcPr>
            <w:tcW w:w="5068" w:type="dxa"/>
          </w:tcPr>
          <w:p w:rsidR="00B525AA" w:rsidRPr="0025361C" w:rsidRDefault="00B525AA" w:rsidP="000031A9">
            <w:pPr>
              <w:pStyle w:val="21"/>
              <w:shd w:val="clear" w:color="auto" w:fill="auto"/>
              <w:tabs>
                <w:tab w:val="left" w:pos="1054"/>
              </w:tabs>
              <w:spacing w:before="0" w:after="0" w:line="240" w:lineRule="exact"/>
              <w:jc w:val="both"/>
              <w:rPr>
                <w:sz w:val="28"/>
                <w:szCs w:val="28"/>
              </w:rPr>
            </w:pPr>
            <w:r w:rsidRPr="0025361C">
              <w:rPr>
                <w:sz w:val="28"/>
                <w:szCs w:val="28"/>
              </w:rPr>
              <w:t>Участие специалистов органов местного самоуправления края в обучающих мероприятиях и тренингах по вопросам содействия развитию конкуренции</w:t>
            </w:r>
            <w:r w:rsidR="001B5DA7" w:rsidRPr="0025361C">
              <w:rPr>
                <w:sz w:val="28"/>
                <w:szCs w:val="28"/>
              </w:rPr>
              <w:t xml:space="preserve"> в отчетном периоде</w:t>
            </w:r>
          </w:p>
        </w:tc>
        <w:tc>
          <w:tcPr>
            <w:tcW w:w="1810" w:type="dxa"/>
          </w:tcPr>
          <w:p w:rsidR="00B525AA" w:rsidRPr="0025361C" w:rsidRDefault="00A235E0" w:rsidP="00A235E0">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448" w:type="dxa"/>
          </w:tcPr>
          <w:p w:rsidR="00B525AA" w:rsidRPr="0025361C" w:rsidRDefault="00CB1E61" w:rsidP="000031A9">
            <w:pPr>
              <w:pStyle w:val="21"/>
              <w:shd w:val="clear" w:color="auto" w:fill="auto"/>
              <w:tabs>
                <w:tab w:val="left" w:pos="1054"/>
              </w:tabs>
              <w:spacing w:before="0" w:after="0" w:line="240" w:lineRule="exact"/>
              <w:rPr>
                <w:sz w:val="28"/>
                <w:szCs w:val="28"/>
              </w:rPr>
            </w:pPr>
            <w:r w:rsidRPr="0025361C">
              <w:rPr>
                <w:sz w:val="28"/>
                <w:szCs w:val="28"/>
              </w:rPr>
              <w:t>14</w:t>
            </w:r>
          </w:p>
        </w:tc>
        <w:tc>
          <w:tcPr>
            <w:tcW w:w="6623" w:type="dxa"/>
            <w:tcMar>
              <w:top w:w="57" w:type="dxa"/>
              <w:left w:w="57" w:type="dxa"/>
              <w:bottom w:w="57" w:type="dxa"/>
              <w:right w:w="57" w:type="dxa"/>
            </w:tcMar>
          </w:tcPr>
          <w:p w:rsidR="00166430" w:rsidRPr="0025361C" w:rsidRDefault="00166430" w:rsidP="00166430">
            <w:pPr>
              <w:pStyle w:val="21"/>
              <w:tabs>
                <w:tab w:val="left" w:pos="1054"/>
              </w:tabs>
              <w:spacing w:before="0" w:after="0" w:line="240" w:lineRule="exact"/>
              <w:jc w:val="both"/>
              <w:rPr>
                <w:sz w:val="28"/>
                <w:szCs w:val="28"/>
              </w:rPr>
            </w:pPr>
            <w:r w:rsidRPr="0025361C">
              <w:rPr>
                <w:sz w:val="28"/>
                <w:szCs w:val="28"/>
              </w:rPr>
              <w:t xml:space="preserve">1. Совещание в режиме видеоконференцсвязи по вопросам реализации паспорта Федерального проекта «Создание благоприятных условий для осуществления деятельности </w:t>
            </w:r>
            <w:proofErr w:type="spellStart"/>
            <w:r w:rsidRPr="0025361C">
              <w:rPr>
                <w:sz w:val="28"/>
                <w:szCs w:val="28"/>
              </w:rPr>
              <w:t>самозанятыми</w:t>
            </w:r>
            <w:proofErr w:type="spellEnd"/>
            <w:r w:rsidRPr="0025361C">
              <w:rPr>
                <w:sz w:val="28"/>
                <w:szCs w:val="28"/>
              </w:rPr>
              <w:t xml:space="preserve"> гражданам, реализации мероприятий по имущественной поддержке в субъектах РФ, актуализации и внесения сведений в АИС «Мониторинг МСП» в части статуса арендаторов, организованном АО «Корпорацией «МСП», 06 </w:t>
            </w:r>
            <w:r w:rsidRPr="0025361C">
              <w:rPr>
                <w:sz w:val="28"/>
                <w:szCs w:val="28"/>
              </w:rPr>
              <w:lastRenderedPageBreak/>
              <w:t xml:space="preserve">сентября 2022 г. Количество участников – 2.                                                                                       </w:t>
            </w:r>
          </w:p>
          <w:p w:rsidR="00166430" w:rsidRPr="0025361C" w:rsidRDefault="00166430" w:rsidP="00166430">
            <w:pPr>
              <w:pStyle w:val="21"/>
              <w:tabs>
                <w:tab w:val="left" w:pos="1054"/>
              </w:tabs>
              <w:spacing w:before="0" w:after="0" w:line="240" w:lineRule="exact"/>
              <w:jc w:val="both"/>
              <w:rPr>
                <w:sz w:val="28"/>
                <w:szCs w:val="28"/>
              </w:rPr>
            </w:pPr>
            <w:r w:rsidRPr="0025361C">
              <w:rPr>
                <w:sz w:val="28"/>
                <w:szCs w:val="28"/>
              </w:rPr>
              <w:t>2. Видеоконференция, организованном МЭР «О развитии инвестиционной деятельности на территории Ставропольского края», в режиме видеоконференцсвязи, 11 марта 2022 года, количество участников – 3.</w:t>
            </w:r>
          </w:p>
          <w:p w:rsidR="009F0AD6" w:rsidRPr="0025361C" w:rsidRDefault="00166430" w:rsidP="00166430">
            <w:pPr>
              <w:pStyle w:val="21"/>
              <w:tabs>
                <w:tab w:val="left" w:pos="1054"/>
              </w:tabs>
              <w:spacing w:before="0" w:after="0" w:line="240" w:lineRule="exact"/>
              <w:jc w:val="both"/>
              <w:rPr>
                <w:sz w:val="28"/>
                <w:szCs w:val="28"/>
              </w:rPr>
            </w:pPr>
            <w:r w:rsidRPr="0025361C">
              <w:rPr>
                <w:sz w:val="28"/>
                <w:szCs w:val="28"/>
              </w:rPr>
              <w:t>3. Дистанционное обучение сотрудников администраций муниципальных районов и городских округов Ставропольского края по вопросу «</w:t>
            </w:r>
            <w:proofErr w:type="spellStart"/>
            <w:r w:rsidRPr="0025361C">
              <w:rPr>
                <w:sz w:val="28"/>
                <w:szCs w:val="28"/>
              </w:rPr>
              <w:t>Антисанкционные</w:t>
            </w:r>
            <w:proofErr w:type="spellEnd"/>
            <w:r w:rsidRPr="0025361C">
              <w:rPr>
                <w:sz w:val="28"/>
                <w:szCs w:val="28"/>
              </w:rPr>
              <w:t xml:space="preserve"> меры в законодательстве о закупках. Практические вопросы изменения и расторжения контракта в условиях неопределенности и экономических санкций. Сложные вопросы «мелких» закупок у единственного поставщика, г. Ставрополь, 06 октября 2022 года. Количество </w:t>
            </w:r>
            <w:r w:rsidR="00CB1E61" w:rsidRPr="0025361C">
              <w:rPr>
                <w:sz w:val="28"/>
                <w:szCs w:val="28"/>
              </w:rPr>
              <w:t xml:space="preserve">участников – 2 </w:t>
            </w:r>
          </w:p>
          <w:p w:rsidR="00166430" w:rsidRPr="0025361C" w:rsidRDefault="00166430" w:rsidP="00166430">
            <w:pPr>
              <w:pStyle w:val="21"/>
              <w:shd w:val="clear" w:color="auto" w:fill="auto"/>
              <w:tabs>
                <w:tab w:val="left" w:pos="249"/>
                <w:tab w:val="left" w:pos="1054"/>
              </w:tabs>
              <w:spacing w:before="0" w:after="0" w:line="240" w:lineRule="exact"/>
              <w:jc w:val="both"/>
              <w:rPr>
                <w:sz w:val="28"/>
                <w:szCs w:val="28"/>
              </w:rPr>
            </w:pPr>
            <w:r w:rsidRPr="0025361C">
              <w:rPr>
                <w:sz w:val="28"/>
                <w:szCs w:val="28"/>
              </w:rPr>
              <w:t xml:space="preserve">4. Межрегиональный форум контрактных отношений, организованный Правительством СК и Комитетом по </w:t>
            </w:r>
            <w:proofErr w:type="spellStart"/>
            <w:r w:rsidRPr="0025361C">
              <w:rPr>
                <w:sz w:val="28"/>
                <w:szCs w:val="28"/>
              </w:rPr>
              <w:t>гос.закупкам</w:t>
            </w:r>
            <w:proofErr w:type="spellEnd"/>
            <w:r w:rsidRPr="0025361C">
              <w:rPr>
                <w:sz w:val="28"/>
                <w:szCs w:val="28"/>
              </w:rPr>
              <w:t xml:space="preserve"> в г. Железноводск, 20 октября 2022 г., количество участников – 1.</w:t>
            </w:r>
          </w:p>
          <w:p w:rsidR="00CB1E61" w:rsidRPr="0025361C" w:rsidRDefault="00CB1E61" w:rsidP="00CB1E61">
            <w:pPr>
              <w:pStyle w:val="21"/>
              <w:tabs>
                <w:tab w:val="left" w:pos="1054"/>
              </w:tabs>
              <w:spacing w:before="0" w:after="0" w:line="240" w:lineRule="exact"/>
              <w:jc w:val="both"/>
              <w:rPr>
                <w:sz w:val="28"/>
                <w:szCs w:val="28"/>
              </w:rPr>
            </w:pPr>
            <w:r w:rsidRPr="0025361C">
              <w:rPr>
                <w:sz w:val="28"/>
                <w:szCs w:val="28"/>
              </w:rPr>
              <w:t>5. Час контроля в режиме видеоконференцсвязи, организованном МЭР «Об инвестиционном климате в муниципальном образовании СК», 17 ноября 2022 года, количество участников - 3.</w:t>
            </w:r>
          </w:p>
          <w:p w:rsidR="00B525AA" w:rsidRPr="0025361C" w:rsidRDefault="00CB1E61" w:rsidP="00CB1E61">
            <w:pPr>
              <w:pStyle w:val="21"/>
              <w:shd w:val="clear" w:color="auto" w:fill="auto"/>
              <w:tabs>
                <w:tab w:val="left" w:pos="249"/>
                <w:tab w:val="left" w:pos="1054"/>
              </w:tabs>
              <w:spacing w:before="0" w:after="0" w:line="240" w:lineRule="exact"/>
              <w:jc w:val="both"/>
              <w:rPr>
                <w:sz w:val="28"/>
                <w:szCs w:val="28"/>
              </w:rPr>
            </w:pPr>
            <w:r w:rsidRPr="0025361C">
              <w:rPr>
                <w:sz w:val="28"/>
                <w:szCs w:val="28"/>
              </w:rPr>
              <w:t>6</w:t>
            </w:r>
            <w:r w:rsidR="00166430" w:rsidRPr="0025361C">
              <w:rPr>
                <w:sz w:val="28"/>
                <w:szCs w:val="28"/>
              </w:rPr>
              <w:t>. Совещание в режиме видеоконференцсвязи по теме: «Имущественной поддержки и исполнения мероприятий федеральных проектов по поддержке самозанятых граждан и субъектов МСП» организованном АО «Корпорацией «МСП», 30 ноября 2022 г., количество участников – 2.</w:t>
            </w:r>
          </w:p>
        </w:tc>
      </w:tr>
      <w:tr w:rsidR="00B525AA" w:rsidRPr="0025361C" w:rsidTr="00CD04D7">
        <w:trPr>
          <w:trHeight w:val="480"/>
        </w:trPr>
        <w:tc>
          <w:tcPr>
            <w:tcW w:w="905" w:type="dxa"/>
          </w:tcPr>
          <w:p w:rsidR="00B525AA" w:rsidRPr="0025361C" w:rsidRDefault="00B525AA" w:rsidP="000031A9">
            <w:pPr>
              <w:pStyle w:val="21"/>
              <w:shd w:val="clear" w:color="auto" w:fill="auto"/>
              <w:tabs>
                <w:tab w:val="left" w:pos="1054"/>
              </w:tabs>
              <w:spacing w:before="0" w:after="0" w:line="240" w:lineRule="exact"/>
              <w:rPr>
                <w:sz w:val="28"/>
                <w:szCs w:val="28"/>
              </w:rPr>
            </w:pPr>
            <w:r w:rsidRPr="0025361C">
              <w:rPr>
                <w:sz w:val="28"/>
                <w:szCs w:val="28"/>
              </w:rPr>
              <w:lastRenderedPageBreak/>
              <w:t>4.</w:t>
            </w:r>
          </w:p>
        </w:tc>
        <w:tc>
          <w:tcPr>
            <w:tcW w:w="5068" w:type="dxa"/>
          </w:tcPr>
          <w:p w:rsidR="00B525AA"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Актуализация перечня товарных рынков для содействия развитию конкуренции в муниципальном образовании Ставропольского края и плана мероприятий ("дорожной карты") по содействию развитию конкуренции в муниципальном образовании Ставропольского края в отчетном периоде (далее соответственно - Перечень, План)</w:t>
            </w:r>
          </w:p>
        </w:tc>
        <w:tc>
          <w:tcPr>
            <w:tcW w:w="1810" w:type="dxa"/>
          </w:tcPr>
          <w:p w:rsidR="00B525AA" w:rsidRPr="0025361C" w:rsidRDefault="00367E76" w:rsidP="00C34DAD">
            <w:pPr>
              <w:pStyle w:val="21"/>
              <w:shd w:val="clear" w:color="auto" w:fill="auto"/>
              <w:tabs>
                <w:tab w:val="left" w:pos="1054"/>
              </w:tabs>
              <w:spacing w:before="0" w:after="0" w:line="240" w:lineRule="exact"/>
              <w:rPr>
                <w:sz w:val="28"/>
                <w:szCs w:val="28"/>
              </w:rPr>
            </w:pPr>
            <w:proofErr w:type="spellStart"/>
            <w:proofErr w:type="gramStart"/>
            <w:r w:rsidRPr="0025361C">
              <w:rPr>
                <w:sz w:val="28"/>
                <w:szCs w:val="28"/>
              </w:rPr>
              <w:t>актуализиция</w:t>
            </w:r>
            <w:proofErr w:type="spellEnd"/>
            <w:proofErr w:type="gramEnd"/>
            <w:r w:rsidRPr="0025361C">
              <w:rPr>
                <w:sz w:val="28"/>
                <w:szCs w:val="28"/>
              </w:rPr>
              <w:t xml:space="preserve"> проведена</w:t>
            </w:r>
          </w:p>
        </w:tc>
        <w:tc>
          <w:tcPr>
            <w:tcW w:w="1448" w:type="dxa"/>
          </w:tcPr>
          <w:p w:rsidR="00B525AA" w:rsidRPr="0025361C" w:rsidRDefault="0025361C" w:rsidP="0025361C">
            <w:pPr>
              <w:pStyle w:val="21"/>
              <w:tabs>
                <w:tab w:val="left" w:pos="1054"/>
              </w:tabs>
              <w:spacing w:before="0" w:line="240" w:lineRule="exact"/>
              <w:rPr>
                <w:i/>
                <w:sz w:val="28"/>
                <w:szCs w:val="28"/>
              </w:rPr>
            </w:pPr>
            <w:proofErr w:type="spellStart"/>
            <w:proofErr w:type="gramStart"/>
            <w:r w:rsidRPr="0025361C">
              <w:rPr>
                <w:sz w:val="28"/>
                <w:szCs w:val="28"/>
              </w:rPr>
              <w:t>актуализиция</w:t>
            </w:r>
            <w:proofErr w:type="spellEnd"/>
            <w:proofErr w:type="gramEnd"/>
            <w:r w:rsidRPr="0025361C">
              <w:rPr>
                <w:sz w:val="28"/>
                <w:szCs w:val="28"/>
              </w:rPr>
              <w:t xml:space="preserve"> проведена</w:t>
            </w:r>
          </w:p>
        </w:tc>
        <w:tc>
          <w:tcPr>
            <w:tcW w:w="6623" w:type="dxa"/>
            <w:tcMar>
              <w:top w:w="57" w:type="dxa"/>
              <w:left w:w="57" w:type="dxa"/>
              <w:bottom w:w="57" w:type="dxa"/>
              <w:right w:w="57" w:type="dxa"/>
            </w:tcMar>
          </w:tcPr>
          <w:p w:rsidR="00C34DAD" w:rsidRPr="0025361C" w:rsidRDefault="00C34DAD" w:rsidP="00C336B4">
            <w:pPr>
              <w:pStyle w:val="21"/>
              <w:tabs>
                <w:tab w:val="left" w:pos="1054"/>
              </w:tabs>
              <w:spacing w:before="0" w:after="0" w:line="240" w:lineRule="exact"/>
              <w:jc w:val="both"/>
              <w:rPr>
                <w:sz w:val="28"/>
                <w:szCs w:val="28"/>
              </w:rPr>
            </w:pPr>
            <w:r w:rsidRPr="0025361C">
              <w:rPr>
                <w:sz w:val="28"/>
                <w:szCs w:val="28"/>
              </w:rPr>
              <w:t>Распоряжение администрации Новоалександровского городского округа Ставропольского края 01 ноября 2022 г. № 414-р «О некоторых мерах по содействию развитию конкуренции в Новоалександровском городском округе Ставропольского края на 2022 – 2025 годы» утвержден План и Перечень мероприятий («Дорожная карта») по содействию развитию конкуренции в Новоалександровском городском округе Ставропольского края на 2022 - 2025 годы.</w:t>
            </w:r>
          </w:p>
          <w:p w:rsidR="00C34DAD" w:rsidRPr="0025361C" w:rsidRDefault="00C34DAD" w:rsidP="00C336B4">
            <w:pPr>
              <w:pStyle w:val="21"/>
              <w:tabs>
                <w:tab w:val="left" w:pos="1054"/>
              </w:tabs>
              <w:spacing w:before="0" w:after="0" w:line="240" w:lineRule="exact"/>
              <w:jc w:val="both"/>
              <w:rPr>
                <w:sz w:val="28"/>
                <w:szCs w:val="28"/>
              </w:rPr>
            </w:pPr>
            <w:r w:rsidRPr="0025361C">
              <w:rPr>
                <w:sz w:val="28"/>
                <w:szCs w:val="28"/>
              </w:rPr>
              <w:t xml:space="preserve"> </w:t>
            </w:r>
          </w:p>
          <w:p w:rsidR="00C34DAD" w:rsidRPr="0025361C" w:rsidRDefault="00C34DAD" w:rsidP="00C336B4">
            <w:pPr>
              <w:pStyle w:val="21"/>
              <w:tabs>
                <w:tab w:val="left" w:pos="1054"/>
              </w:tabs>
              <w:spacing w:before="0" w:after="0" w:line="240" w:lineRule="exact"/>
              <w:jc w:val="both"/>
              <w:rPr>
                <w:sz w:val="28"/>
                <w:szCs w:val="28"/>
              </w:rPr>
            </w:pPr>
            <w:r w:rsidRPr="0025361C">
              <w:rPr>
                <w:sz w:val="28"/>
                <w:szCs w:val="28"/>
              </w:rPr>
              <w:lastRenderedPageBreak/>
              <w:t>Главная/Экономика/Развитие конкуренции/Нормативно-правовая база/Муниципальные правовые акты Новоалександровского городского округа Ставропольского края</w:t>
            </w:r>
          </w:p>
          <w:p w:rsidR="00B525AA" w:rsidRPr="0025361C" w:rsidRDefault="00C34DAD" w:rsidP="00C336B4">
            <w:pPr>
              <w:pStyle w:val="21"/>
              <w:tabs>
                <w:tab w:val="left" w:pos="1054"/>
              </w:tabs>
              <w:spacing w:before="0" w:after="0" w:line="240" w:lineRule="exact"/>
              <w:jc w:val="both"/>
              <w:rPr>
                <w:sz w:val="28"/>
                <w:szCs w:val="28"/>
              </w:rPr>
            </w:pPr>
            <w:r w:rsidRPr="0025361C">
              <w:rPr>
                <w:sz w:val="28"/>
                <w:szCs w:val="28"/>
              </w:rPr>
              <w:t xml:space="preserve"> </w:t>
            </w:r>
            <w:hyperlink r:id="rId12" w:history="1">
              <w:r w:rsidRPr="0025361C">
                <w:rPr>
                  <w:rStyle w:val="a3"/>
                  <w:sz w:val="28"/>
                  <w:szCs w:val="28"/>
                </w:rPr>
                <w:t>http://newalexandrovsk.ru/ekonomika/razvitie-konkurentsii/npa-po-razvitiyu-konkurentsii/mpa-razvitie-konkurentsii/</w:t>
              </w:r>
            </w:hyperlink>
            <w:r w:rsidRPr="0025361C">
              <w:rPr>
                <w:sz w:val="28"/>
                <w:szCs w:val="28"/>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5.</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Количество товарных рынков, включенных в Перечень, в отношении которых установлены ключевые показатели развития конкуренции (далее - ключевые показатели) и включены в План мероприятия по содействию развитию конкуренции</w:t>
            </w:r>
          </w:p>
        </w:tc>
        <w:tc>
          <w:tcPr>
            <w:tcW w:w="1810" w:type="dxa"/>
          </w:tcPr>
          <w:p w:rsidR="001B5DA7" w:rsidRPr="0025361C" w:rsidRDefault="007B1FB3" w:rsidP="007B1FB3">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448" w:type="dxa"/>
          </w:tcPr>
          <w:p w:rsidR="001B5DA7" w:rsidRPr="0025361C" w:rsidRDefault="00C34DAD" w:rsidP="000031A9">
            <w:pPr>
              <w:pStyle w:val="21"/>
              <w:tabs>
                <w:tab w:val="left" w:pos="1054"/>
              </w:tabs>
              <w:spacing w:line="240" w:lineRule="exact"/>
              <w:rPr>
                <w:sz w:val="28"/>
                <w:szCs w:val="28"/>
              </w:rPr>
            </w:pPr>
            <w:r w:rsidRPr="0025361C">
              <w:rPr>
                <w:sz w:val="28"/>
                <w:szCs w:val="28"/>
              </w:rPr>
              <w:t>12</w:t>
            </w:r>
          </w:p>
        </w:tc>
        <w:tc>
          <w:tcPr>
            <w:tcW w:w="6623" w:type="dxa"/>
            <w:tcMar>
              <w:top w:w="57" w:type="dxa"/>
              <w:left w:w="57" w:type="dxa"/>
              <w:bottom w:w="57" w:type="dxa"/>
              <w:right w:w="57" w:type="dxa"/>
            </w:tcMar>
          </w:tcPr>
          <w:p w:rsidR="00C34DAD" w:rsidRPr="0025361C" w:rsidRDefault="00C34DAD" w:rsidP="00F95276">
            <w:pPr>
              <w:pStyle w:val="21"/>
              <w:tabs>
                <w:tab w:val="left" w:pos="1054"/>
              </w:tabs>
              <w:spacing w:before="0" w:after="0" w:line="240" w:lineRule="exact"/>
              <w:jc w:val="both"/>
              <w:rPr>
                <w:sz w:val="28"/>
                <w:szCs w:val="28"/>
              </w:rPr>
            </w:pPr>
            <w:r w:rsidRPr="0025361C">
              <w:rPr>
                <w:sz w:val="28"/>
                <w:szCs w:val="28"/>
              </w:rPr>
              <w:t>К</w:t>
            </w:r>
            <w:r w:rsidR="00F95276" w:rsidRPr="0025361C">
              <w:rPr>
                <w:sz w:val="28"/>
                <w:szCs w:val="28"/>
              </w:rPr>
              <w:t>оличество товарных рынков, включенных в Перечень</w:t>
            </w:r>
            <w:r w:rsidR="008C5775" w:rsidRPr="0025361C">
              <w:rPr>
                <w:sz w:val="28"/>
                <w:szCs w:val="28"/>
              </w:rPr>
              <w:t xml:space="preserve"> и План</w:t>
            </w:r>
            <w:r w:rsidR="00F95276" w:rsidRPr="0025361C">
              <w:rPr>
                <w:sz w:val="28"/>
                <w:szCs w:val="28"/>
              </w:rPr>
              <w:t>, в отношении которых установлены ключевые показатели</w:t>
            </w:r>
            <w:r w:rsidR="000920B3" w:rsidRPr="0025361C">
              <w:rPr>
                <w:sz w:val="28"/>
                <w:szCs w:val="28"/>
              </w:rPr>
              <w:t xml:space="preserve"> и разработаны мероприятия по содействию развитию конкуренции</w:t>
            </w:r>
            <w:r w:rsidRPr="0025361C">
              <w:rPr>
                <w:sz w:val="28"/>
                <w:szCs w:val="28"/>
              </w:rPr>
              <w:t xml:space="preserve"> – 12</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6.</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достигнутых ключевых показателей в общем количестве ключевых показателей, установленных в Перечне и Плане, в отчетном периоде</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C34DAD" w:rsidP="000031A9">
            <w:pPr>
              <w:pStyle w:val="21"/>
              <w:tabs>
                <w:tab w:val="left" w:pos="1054"/>
              </w:tabs>
              <w:spacing w:line="240" w:lineRule="exact"/>
              <w:rPr>
                <w:sz w:val="28"/>
                <w:szCs w:val="28"/>
              </w:rPr>
            </w:pPr>
            <w:r w:rsidRPr="0025361C">
              <w:rPr>
                <w:sz w:val="28"/>
                <w:szCs w:val="28"/>
              </w:rPr>
              <w:t>100</w:t>
            </w:r>
          </w:p>
        </w:tc>
        <w:tc>
          <w:tcPr>
            <w:tcW w:w="6623" w:type="dxa"/>
            <w:tcMar>
              <w:top w:w="57" w:type="dxa"/>
              <w:left w:w="57" w:type="dxa"/>
              <w:bottom w:w="57" w:type="dxa"/>
              <w:right w:w="57" w:type="dxa"/>
            </w:tcMar>
          </w:tcPr>
          <w:p w:rsidR="001B5DA7" w:rsidRPr="0025361C" w:rsidRDefault="00041716" w:rsidP="00041716">
            <w:pPr>
              <w:pStyle w:val="21"/>
              <w:tabs>
                <w:tab w:val="left" w:pos="1054"/>
              </w:tabs>
              <w:spacing w:before="0" w:after="0" w:line="240" w:lineRule="exact"/>
              <w:jc w:val="both"/>
              <w:rPr>
                <w:sz w:val="28"/>
                <w:szCs w:val="28"/>
              </w:rPr>
            </w:pPr>
            <w:proofErr w:type="gramStart"/>
            <w:r w:rsidRPr="0025361C">
              <w:rPr>
                <w:sz w:val="28"/>
                <w:szCs w:val="28"/>
              </w:rPr>
              <w:t>при</w:t>
            </w:r>
            <w:proofErr w:type="gramEnd"/>
            <w:r w:rsidRPr="0025361C">
              <w:rPr>
                <w:sz w:val="28"/>
                <w:szCs w:val="28"/>
              </w:rPr>
              <w:t xml:space="preserve"> заполнении указывается </w:t>
            </w:r>
            <w:r w:rsidR="009660B4" w:rsidRPr="0025361C">
              <w:rPr>
                <w:sz w:val="28"/>
                <w:szCs w:val="28"/>
              </w:rPr>
              <w:t>отношение количества</w:t>
            </w:r>
            <w:r w:rsidRPr="0025361C">
              <w:rPr>
                <w:sz w:val="28"/>
                <w:szCs w:val="28"/>
              </w:rPr>
              <w:t xml:space="preserve"> ключевых показателей, достигнутых в отчетном периоде, </w:t>
            </w:r>
            <w:r w:rsidR="009660B4" w:rsidRPr="0025361C">
              <w:rPr>
                <w:sz w:val="28"/>
                <w:szCs w:val="28"/>
              </w:rPr>
              <w:t>к</w:t>
            </w:r>
            <w:r w:rsidRPr="0025361C">
              <w:rPr>
                <w:sz w:val="28"/>
                <w:szCs w:val="28"/>
              </w:rPr>
              <w:t xml:space="preserve"> общем</w:t>
            </w:r>
            <w:r w:rsidR="009660B4" w:rsidRPr="0025361C">
              <w:rPr>
                <w:sz w:val="28"/>
                <w:szCs w:val="28"/>
              </w:rPr>
              <w:t>у</w:t>
            </w:r>
            <w:r w:rsidRPr="0025361C">
              <w:rPr>
                <w:sz w:val="28"/>
                <w:szCs w:val="28"/>
              </w:rPr>
              <w:t xml:space="preserve"> количеств</w:t>
            </w:r>
            <w:r w:rsidR="009660B4" w:rsidRPr="0025361C">
              <w:rPr>
                <w:sz w:val="28"/>
                <w:szCs w:val="28"/>
              </w:rPr>
              <w:t>у</w:t>
            </w:r>
            <w:r w:rsidRPr="0025361C">
              <w:rPr>
                <w:sz w:val="28"/>
                <w:szCs w:val="28"/>
              </w:rPr>
              <w:t xml:space="preserve"> ключевых показателей, установленных в Перечне и Плане</w:t>
            </w:r>
          </w:p>
          <w:p w:rsidR="00041716" w:rsidRPr="0025361C" w:rsidRDefault="00041716" w:rsidP="00041716">
            <w:pPr>
              <w:pStyle w:val="21"/>
              <w:tabs>
                <w:tab w:val="left" w:pos="1054"/>
              </w:tabs>
              <w:spacing w:before="0" w:after="0" w:line="240" w:lineRule="exact"/>
              <w:jc w:val="both"/>
              <w:rPr>
                <w:sz w:val="28"/>
                <w:szCs w:val="28"/>
              </w:rPr>
            </w:pPr>
            <w:r w:rsidRPr="0025361C">
              <w:rPr>
                <w:sz w:val="28"/>
                <w:szCs w:val="28"/>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7.</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Проведение ежегодного мониторинга состояния и развития конкуренции на товарных рынках в муниципальном образовании (далее - мониторинг)</w:t>
            </w:r>
          </w:p>
        </w:tc>
        <w:tc>
          <w:tcPr>
            <w:tcW w:w="1810" w:type="dxa"/>
          </w:tcPr>
          <w:p w:rsidR="001B5DA7" w:rsidRPr="0025361C" w:rsidRDefault="007B1FB3" w:rsidP="007B1FB3">
            <w:pPr>
              <w:pStyle w:val="21"/>
              <w:shd w:val="clear" w:color="auto" w:fill="auto"/>
              <w:tabs>
                <w:tab w:val="left" w:pos="1054"/>
              </w:tabs>
              <w:spacing w:before="0" w:after="0" w:line="240" w:lineRule="exact"/>
              <w:rPr>
                <w:sz w:val="28"/>
                <w:szCs w:val="28"/>
              </w:rPr>
            </w:pPr>
            <w:proofErr w:type="gramStart"/>
            <w:r w:rsidRPr="0025361C">
              <w:rPr>
                <w:sz w:val="28"/>
                <w:szCs w:val="28"/>
              </w:rPr>
              <w:t>да</w:t>
            </w:r>
            <w:proofErr w:type="gramEnd"/>
            <w:r w:rsidRPr="0025361C">
              <w:rPr>
                <w:sz w:val="28"/>
                <w:szCs w:val="28"/>
              </w:rPr>
              <w:t>/нет</w:t>
            </w:r>
          </w:p>
        </w:tc>
        <w:tc>
          <w:tcPr>
            <w:tcW w:w="1448" w:type="dxa"/>
          </w:tcPr>
          <w:p w:rsidR="001B5DA7" w:rsidRPr="0025361C" w:rsidRDefault="00C34DAD" w:rsidP="000031A9">
            <w:pPr>
              <w:pStyle w:val="21"/>
              <w:tabs>
                <w:tab w:val="left" w:pos="1054"/>
              </w:tabs>
              <w:spacing w:line="240" w:lineRule="exact"/>
              <w:rPr>
                <w:sz w:val="28"/>
                <w:szCs w:val="28"/>
              </w:rPr>
            </w:pPr>
            <w:proofErr w:type="gramStart"/>
            <w:r w:rsidRPr="0025361C">
              <w:rPr>
                <w:sz w:val="28"/>
                <w:szCs w:val="28"/>
              </w:rPr>
              <w:t>да</w:t>
            </w:r>
            <w:proofErr w:type="gramEnd"/>
          </w:p>
        </w:tc>
        <w:tc>
          <w:tcPr>
            <w:tcW w:w="6623" w:type="dxa"/>
            <w:tcMar>
              <w:top w:w="57" w:type="dxa"/>
              <w:left w:w="57" w:type="dxa"/>
              <w:bottom w:w="57" w:type="dxa"/>
              <w:right w:w="57" w:type="dxa"/>
            </w:tcMar>
          </w:tcPr>
          <w:p w:rsidR="00C34DAD" w:rsidRPr="0025361C" w:rsidRDefault="00C34DAD" w:rsidP="00943CB3">
            <w:pPr>
              <w:pStyle w:val="21"/>
              <w:tabs>
                <w:tab w:val="left" w:pos="1054"/>
              </w:tabs>
              <w:spacing w:before="0" w:after="0" w:line="240" w:lineRule="exact"/>
              <w:jc w:val="both"/>
              <w:rPr>
                <w:sz w:val="28"/>
                <w:szCs w:val="28"/>
              </w:rPr>
            </w:pPr>
            <w:r w:rsidRPr="0025361C">
              <w:rPr>
                <w:sz w:val="28"/>
                <w:szCs w:val="28"/>
              </w:rPr>
              <w:t>Итоги мониторинга размещены Главная/Экономика/Развитие конкуренции/Внедрение стандарта развития конкуренции/Результаты анкетирования потребителей товаров и услуг за 2022 г.</w:t>
            </w:r>
          </w:p>
          <w:p w:rsidR="00C34DAD" w:rsidRPr="0025361C" w:rsidRDefault="000B5949" w:rsidP="00943CB3">
            <w:pPr>
              <w:pStyle w:val="21"/>
              <w:tabs>
                <w:tab w:val="left" w:pos="1054"/>
              </w:tabs>
              <w:spacing w:before="0" w:after="0" w:line="240" w:lineRule="exact"/>
              <w:jc w:val="both"/>
              <w:rPr>
                <w:sz w:val="28"/>
                <w:szCs w:val="28"/>
              </w:rPr>
            </w:pPr>
            <w:hyperlink r:id="rId13" w:history="1">
              <w:r w:rsidR="00C34DAD" w:rsidRPr="0025361C">
                <w:rPr>
                  <w:rStyle w:val="a3"/>
                  <w:sz w:val="28"/>
                  <w:szCs w:val="28"/>
                </w:rPr>
                <w:t>http://newalexandrovsk.ru/ekonomika/razvitie-konkurentsii/monitoring-sostoyaniya-konkurentnoy-sredy/</w:t>
              </w:r>
            </w:hyperlink>
          </w:p>
          <w:p w:rsidR="00C34DAD" w:rsidRPr="0025361C" w:rsidRDefault="00C34DAD" w:rsidP="00943CB3">
            <w:pPr>
              <w:pStyle w:val="21"/>
              <w:tabs>
                <w:tab w:val="left" w:pos="1054"/>
              </w:tabs>
              <w:spacing w:before="0" w:after="0" w:line="240" w:lineRule="exact"/>
              <w:jc w:val="both"/>
              <w:rPr>
                <w:sz w:val="28"/>
                <w:szCs w:val="28"/>
              </w:rPr>
            </w:pPr>
          </w:p>
          <w:p w:rsidR="00C34DAD" w:rsidRPr="0025361C" w:rsidRDefault="00C34DAD" w:rsidP="00C34DAD">
            <w:pPr>
              <w:pStyle w:val="21"/>
              <w:tabs>
                <w:tab w:val="left" w:pos="1054"/>
              </w:tabs>
              <w:spacing w:line="240" w:lineRule="exact"/>
              <w:jc w:val="both"/>
              <w:rPr>
                <w:sz w:val="28"/>
                <w:szCs w:val="28"/>
              </w:rPr>
            </w:pPr>
            <w:r w:rsidRPr="0025361C">
              <w:rPr>
                <w:sz w:val="28"/>
                <w:szCs w:val="28"/>
              </w:rPr>
              <w:t xml:space="preserve">Аналитическая справка, в которой указывается детализация результатов мониторинга: Главная/Экономика/Развитие конкуренции/Внедрение стандарта развития конкуренции/Информация о результатах проведенного мониторинга деятельности хозяйствующих субъектов/Анализ итогов опросов субъектов предпринимательской деятельности и потребителей товаров, работ и услуг о состоянии конкуренции на товарных рынках Ставропольского края в Новоалександровском </w:t>
            </w:r>
            <w:r w:rsidRPr="0025361C">
              <w:rPr>
                <w:sz w:val="28"/>
                <w:szCs w:val="28"/>
              </w:rPr>
              <w:lastRenderedPageBreak/>
              <w:t>городском округе за 2022 год</w:t>
            </w:r>
          </w:p>
          <w:p w:rsidR="001B5DA7" w:rsidRPr="0025361C" w:rsidRDefault="000B5949" w:rsidP="00943CB3">
            <w:pPr>
              <w:pStyle w:val="21"/>
              <w:tabs>
                <w:tab w:val="left" w:pos="1054"/>
              </w:tabs>
              <w:spacing w:before="0" w:after="0" w:line="240" w:lineRule="exact"/>
              <w:jc w:val="both"/>
              <w:rPr>
                <w:sz w:val="28"/>
                <w:szCs w:val="28"/>
              </w:rPr>
            </w:pPr>
            <w:hyperlink r:id="rId14" w:history="1">
              <w:r w:rsidR="00C34DAD" w:rsidRPr="0025361C">
                <w:rPr>
                  <w:rStyle w:val="a3"/>
                  <w:sz w:val="28"/>
                  <w:szCs w:val="28"/>
                </w:rPr>
                <w:t>http://newalexandrovsk.ru/ekonomika/razvitie-konkurentsii/monitoring-sostoyaniya-konkurentnoy-sredy/</w:t>
              </w:r>
            </w:hyperlink>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8.</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субъектов предпринимательской деятельности, осуществляющих деятельность на территории муниципального образования, принявших участие в опросе при проведении мониторинга, в общем количестве субъектов предпринимательской деятельности, осуществляющих деятельность на территории муниципального образования</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89311D" w:rsidP="000031A9">
            <w:pPr>
              <w:pStyle w:val="21"/>
              <w:tabs>
                <w:tab w:val="left" w:pos="1054"/>
              </w:tabs>
              <w:spacing w:line="240" w:lineRule="exact"/>
              <w:rPr>
                <w:sz w:val="28"/>
                <w:szCs w:val="28"/>
              </w:rPr>
            </w:pPr>
            <w:r w:rsidRPr="0025361C">
              <w:rPr>
                <w:sz w:val="28"/>
                <w:szCs w:val="28"/>
              </w:rPr>
              <w:t>1,5</w:t>
            </w:r>
          </w:p>
        </w:tc>
        <w:tc>
          <w:tcPr>
            <w:tcW w:w="6623" w:type="dxa"/>
            <w:tcMar>
              <w:top w:w="57" w:type="dxa"/>
              <w:left w:w="57" w:type="dxa"/>
              <w:bottom w:w="57" w:type="dxa"/>
              <w:right w:w="57" w:type="dxa"/>
            </w:tcMar>
          </w:tcPr>
          <w:p w:rsidR="00D11629" w:rsidRPr="0025361C" w:rsidRDefault="0089311D" w:rsidP="00D11629">
            <w:pPr>
              <w:pStyle w:val="21"/>
              <w:tabs>
                <w:tab w:val="left" w:pos="1054"/>
              </w:tabs>
              <w:spacing w:before="0" w:after="0" w:line="240" w:lineRule="exact"/>
              <w:jc w:val="both"/>
              <w:rPr>
                <w:sz w:val="28"/>
                <w:szCs w:val="28"/>
              </w:rPr>
            </w:pPr>
            <w:r w:rsidRPr="0025361C">
              <w:rPr>
                <w:b/>
                <w:sz w:val="28"/>
                <w:szCs w:val="28"/>
              </w:rPr>
              <w:t>1776 чел. –</w:t>
            </w:r>
            <w:r w:rsidRPr="0025361C">
              <w:rPr>
                <w:sz w:val="28"/>
                <w:szCs w:val="28"/>
              </w:rPr>
              <w:t xml:space="preserve"> </w:t>
            </w:r>
            <w:r w:rsidR="00D11629" w:rsidRPr="0025361C">
              <w:rPr>
                <w:sz w:val="28"/>
                <w:szCs w:val="28"/>
              </w:rPr>
              <w:t xml:space="preserve">количество субъектов предпринимательской деятельности, осуществляющих деятельность на территории </w:t>
            </w:r>
            <w:r w:rsidRPr="0025361C">
              <w:rPr>
                <w:sz w:val="28"/>
                <w:szCs w:val="28"/>
              </w:rPr>
              <w:t>Новоалександровского городского округа Ставропольского края в 2022 году</w:t>
            </w:r>
            <w:r w:rsidR="00D11629" w:rsidRPr="0025361C">
              <w:rPr>
                <w:sz w:val="28"/>
                <w:szCs w:val="28"/>
              </w:rPr>
              <w:t>;</w:t>
            </w:r>
          </w:p>
          <w:p w:rsidR="00D11629" w:rsidRPr="0025361C" w:rsidRDefault="0089311D" w:rsidP="00D11629">
            <w:pPr>
              <w:pStyle w:val="21"/>
              <w:tabs>
                <w:tab w:val="left" w:pos="1054"/>
              </w:tabs>
              <w:spacing w:before="0" w:after="0" w:line="240" w:lineRule="exact"/>
              <w:jc w:val="both"/>
              <w:rPr>
                <w:sz w:val="28"/>
                <w:szCs w:val="28"/>
              </w:rPr>
            </w:pPr>
            <w:r w:rsidRPr="0025361C">
              <w:rPr>
                <w:b/>
                <w:sz w:val="28"/>
                <w:szCs w:val="28"/>
              </w:rPr>
              <w:t>26 чел. –</w:t>
            </w:r>
            <w:r w:rsidRPr="0025361C">
              <w:rPr>
                <w:sz w:val="28"/>
                <w:szCs w:val="28"/>
              </w:rPr>
              <w:t xml:space="preserve"> </w:t>
            </w:r>
            <w:r w:rsidR="00D11629" w:rsidRPr="0025361C">
              <w:rPr>
                <w:sz w:val="28"/>
                <w:szCs w:val="28"/>
              </w:rPr>
              <w:t>количество опрошенных субъектов предпринимательской деятельности;</w:t>
            </w:r>
          </w:p>
          <w:p w:rsidR="0089311D" w:rsidRPr="0025361C" w:rsidRDefault="0089311D" w:rsidP="00D11629">
            <w:pPr>
              <w:pStyle w:val="21"/>
              <w:tabs>
                <w:tab w:val="left" w:pos="1054"/>
              </w:tabs>
              <w:spacing w:before="0" w:after="0" w:line="240" w:lineRule="exact"/>
              <w:jc w:val="both"/>
              <w:rPr>
                <w:b/>
                <w:sz w:val="28"/>
                <w:szCs w:val="28"/>
              </w:rPr>
            </w:pPr>
            <w:r w:rsidRPr="0025361C">
              <w:rPr>
                <w:b/>
                <w:sz w:val="28"/>
                <w:szCs w:val="28"/>
              </w:rPr>
              <w:t>26/1776*100</w:t>
            </w:r>
            <w:r w:rsidR="00E028A7" w:rsidRPr="0025361C">
              <w:rPr>
                <w:b/>
                <w:sz w:val="28"/>
                <w:szCs w:val="28"/>
              </w:rPr>
              <w:t>%=1,5%</w:t>
            </w:r>
          </w:p>
          <w:p w:rsidR="001B5DA7" w:rsidRPr="0025361C" w:rsidRDefault="001B5DA7" w:rsidP="0089311D">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9.</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субъектов предпринимательской деятельности, осуществляющих деятельность на территории муниципального образования, удовлетворенных состоянием и развитием конкуренции на товарных рынках в муниципальном образовании, в общем количестве субъектов предпринимательской деятельности, осуществляющих деятельность на территории муниципального образования, принявших участие в опросе при проведении мониторинга</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8C7151" w:rsidP="000031A9">
            <w:pPr>
              <w:pStyle w:val="21"/>
              <w:tabs>
                <w:tab w:val="left" w:pos="1054"/>
              </w:tabs>
              <w:spacing w:line="240" w:lineRule="exact"/>
              <w:rPr>
                <w:sz w:val="28"/>
                <w:szCs w:val="28"/>
              </w:rPr>
            </w:pPr>
            <w:r w:rsidRPr="0025361C">
              <w:rPr>
                <w:sz w:val="28"/>
                <w:szCs w:val="28"/>
              </w:rPr>
              <w:t>78</w:t>
            </w:r>
          </w:p>
        </w:tc>
        <w:tc>
          <w:tcPr>
            <w:tcW w:w="6623" w:type="dxa"/>
            <w:tcMar>
              <w:top w:w="57" w:type="dxa"/>
              <w:left w:w="57" w:type="dxa"/>
              <w:bottom w:w="57" w:type="dxa"/>
              <w:right w:w="57" w:type="dxa"/>
            </w:tcMar>
          </w:tcPr>
          <w:p w:rsidR="008C7151" w:rsidRPr="0025361C" w:rsidRDefault="008C7151" w:rsidP="0063125D">
            <w:pPr>
              <w:pStyle w:val="21"/>
              <w:tabs>
                <w:tab w:val="left" w:pos="1054"/>
              </w:tabs>
              <w:spacing w:before="0" w:after="0" w:line="240" w:lineRule="exact"/>
              <w:jc w:val="both"/>
              <w:rPr>
                <w:sz w:val="28"/>
                <w:szCs w:val="28"/>
              </w:rPr>
            </w:pPr>
            <w:r w:rsidRPr="0025361C">
              <w:rPr>
                <w:sz w:val="28"/>
                <w:szCs w:val="28"/>
              </w:rPr>
              <w:t>Таблица «Результаты анкетирования субъектов предпринимательской деятельности» п. 36 «Удовлетворены ли вы состоянием и развитием конкурентной среды»</w:t>
            </w:r>
          </w:p>
          <w:p w:rsidR="008C7151" w:rsidRPr="0025361C" w:rsidRDefault="008C7151" w:rsidP="0063125D">
            <w:pPr>
              <w:pStyle w:val="21"/>
              <w:tabs>
                <w:tab w:val="left" w:pos="1054"/>
              </w:tabs>
              <w:spacing w:before="0" w:after="0" w:line="240" w:lineRule="exact"/>
              <w:jc w:val="both"/>
              <w:rPr>
                <w:b/>
                <w:sz w:val="28"/>
                <w:szCs w:val="28"/>
              </w:rPr>
            </w:pPr>
          </w:p>
          <w:p w:rsidR="008C7151" w:rsidRPr="0025361C" w:rsidRDefault="008C7151" w:rsidP="0063125D">
            <w:pPr>
              <w:pStyle w:val="21"/>
              <w:tabs>
                <w:tab w:val="left" w:pos="1054"/>
              </w:tabs>
              <w:spacing w:before="0" w:after="0" w:line="240" w:lineRule="exact"/>
              <w:jc w:val="both"/>
              <w:rPr>
                <w:b/>
                <w:sz w:val="28"/>
                <w:szCs w:val="28"/>
              </w:rPr>
            </w:pPr>
            <w:r w:rsidRPr="0025361C">
              <w:rPr>
                <w:b/>
                <w:sz w:val="28"/>
                <w:szCs w:val="28"/>
              </w:rPr>
              <w:t>20/26*100</w:t>
            </w:r>
            <w:r w:rsidR="00E028A7" w:rsidRPr="0025361C">
              <w:rPr>
                <w:b/>
                <w:sz w:val="28"/>
                <w:szCs w:val="28"/>
              </w:rPr>
              <w:t>%=78%</w:t>
            </w:r>
          </w:p>
          <w:p w:rsidR="008C7151" w:rsidRPr="0025361C" w:rsidRDefault="008C7151" w:rsidP="0063125D">
            <w:pPr>
              <w:pStyle w:val="21"/>
              <w:tabs>
                <w:tab w:val="left" w:pos="1054"/>
              </w:tabs>
              <w:spacing w:before="0" w:after="0" w:line="240" w:lineRule="exact"/>
              <w:jc w:val="both"/>
              <w:rPr>
                <w:sz w:val="28"/>
                <w:szCs w:val="28"/>
              </w:rPr>
            </w:pPr>
          </w:p>
          <w:p w:rsidR="001B5DA7" w:rsidRPr="0025361C" w:rsidRDefault="001B5DA7" w:rsidP="0063125D">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10.</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потребителей, принявших участие в опросе при проведении мониторинга, в общей численности населения муниципального образования</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8C7151" w:rsidP="000031A9">
            <w:pPr>
              <w:pStyle w:val="21"/>
              <w:tabs>
                <w:tab w:val="left" w:pos="1054"/>
              </w:tabs>
              <w:spacing w:line="240" w:lineRule="exact"/>
              <w:rPr>
                <w:sz w:val="28"/>
                <w:szCs w:val="28"/>
              </w:rPr>
            </w:pPr>
            <w:r w:rsidRPr="0025361C">
              <w:rPr>
                <w:sz w:val="28"/>
                <w:szCs w:val="28"/>
              </w:rPr>
              <w:t>0,11</w:t>
            </w:r>
          </w:p>
        </w:tc>
        <w:tc>
          <w:tcPr>
            <w:tcW w:w="6623" w:type="dxa"/>
            <w:tcMar>
              <w:top w:w="57" w:type="dxa"/>
              <w:left w:w="57" w:type="dxa"/>
              <w:bottom w:w="57" w:type="dxa"/>
              <w:right w:w="57" w:type="dxa"/>
            </w:tcMar>
          </w:tcPr>
          <w:p w:rsidR="00FE1956" w:rsidRPr="0025361C" w:rsidRDefault="008C7151" w:rsidP="00A2443C">
            <w:pPr>
              <w:pStyle w:val="21"/>
              <w:tabs>
                <w:tab w:val="left" w:pos="1054"/>
              </w:tabs>
              <w:spacing w:before="0" w:after="0" w:line="240" w:lineRule="exact"/>
              <w:jc w:val="both"/>
              <w:rPr>
                <w:sz w:val="28"/>
                <w:szCs w:val="28"/>
              </w:rPr>
            </w:pPr>
            <w:r w:rsidRPr="0025361C">
              <w:rPr>
                <w:b/>
                <w:sz w:val="28"/>
                <w:szCs w:val="28"/>
              </w:rPr>
              <w:t>62505 чел.</w:t>
            </w:r>
            <w:r w:rsidRPr="0025361C">
              <w:rPr>
                <w:sz w:val="28"/>
                <w:szCs w:val="28"/>
              </w:rPr>
              <w:t xml:space="preserve"> – </w:t>
            </w:r>
            <w:r w:rsidR="00FE1956" w:rsidRPr="0025361C">
              <w:rPr>
                <w:sz w:val="28"/>
                <w:szCs w:val="28"/>
              </w:rPr>
              <w:t xml:space="preserve">численность населения </w:t>
            </w:r>
            <w:r w:rsidRPr="0025361C">
              <w:rPr>
                <w:sz w:val="28"/>
                <w:szCs w:val="28"/>
              </w:rPr>
              <w:t>Новоалександровского городского округа Ставропольского края;</w:t>
            </w:r>
          </w:p>
          <w:p w:rsidR="00FE1956" w:rsidRPr="0025361C" w:rsidRDefault="008C7151" w:rsidP="008C7151">
            <w:pPr>
              <w:pStyle w:val="21"/>
              <w:tabs>
                <w:tab w:val="left" w:pos="1054"/>
              </w:tabs>
              <w:spacing w:before="0" w:after="0" w:line="240" w:lineRule="exact"/>
              <w:jc w:val="both"/>
              <w:rPr>
                <w:sz w:val="28"/>
                <w:szCs w:val="28"/>
              </w:rPr>
            </w:pPr>
            <w:r w:rsidRPr="0025361C">
              <w:rPr>
                <w:b/>
                <w:sz w:val="28"/>
                <w:szCs w:val="28"/>
              </w:rPr>
              <w:t>67 чел.</w:t>
            </w:r>
            <w:r w:rsidRPr="0025361C">
              <w:rPr>
                <w:sz w:val="28"/>
                <w:szCs w:val="28"/>
              </w:rPr>
              <w:t xml:space="preserve"> – </w:t>
            </w:r>
            <w:r w:rsidR="00FE1956" w:rsidRPr="0025361C">
              <w:rPr>
                <w:sz w:val="28"/>
                <w:szCs w:val="28"/>
              </w:rPr>
              <w:t>количество опрошенных потребителей товаров, работ и услуг;</w:t>
            </w:r>
          </w:p>
          <w:p w:rsidR="001B5DA7" w:rsidRPr="0025361C" w:rsidRDefault="008C7151" w:rsidP="008C7151">
            <w:pPr>
              <w:pStyle w:val="21"/>
              <w:tabs>
                <w:tab w:val="left" w:pos="1054"/>
              </w:tabs>
              <w:spacing w:before="0" w:after="0" w:line="240" w:lineRule="exact"/>
              <w:jc w:val="both"/>
              <w:rPr>
                <w:b/>
                <w:sz w:val="28"/>
                <w:szCs w:val="28"/>
              </w:rPr>
            </w:pPr>
            <w:r w:rsidRPr="0025361C">
              <w:rPr>
                <w:b/>
                <w:sz w:val="28"/>
                <w:szCs w:val="28"/>
              </w:rPr>
              <w:t>67/62505*100</w:t>
            </w:r>
            <w:r w:rsidR="00E028A7" w:rsidRPr="0025361C">
              <w:rPr>
                <w:b/>
                <w:sz w:val="28"/>
                <w:szCs w:val="28"/>
              </w:rPr>
              <w:t>%=0,11%</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11.</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 xml:space="preserve">Доля потребителей на территории муниципального образования, удовлетворенных состоянием и развитием конкуренции на товарных рынках в муниципальном образовании, в общем количестве потребителей, принявших участие в опросе </w:t>
            </w:r>
            <w:r w:rsidRPr="0025361C">
              <w:rPr>
                <w:sz w:val="28"/>
                <w:szCs w:val="28"/>
              </w:rPr>
              <w:lastRenderedPageBreak/>
              <w:t>при проведении мониторинга</w:t>
            </w:r>
          </w:p>
        </w:tc>
        <w:tc>
          <w:tcPr>
            <w:tcW w:w="1810" w:type="dxa"/>
          </w:tcPr>
          <w:p w:rsidR="001B5DA7"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lastRenderedPageBreak/>
              <w:t>%</w:t>
            </w:r>
          </w:p>
        </w:tc>
        <w:tc>
          <w:tcPr>
            <w:tcW w:w="1448" w:type="dxa"/>
          </w:tcPr>
          <w:p w:rsidR="001B5DA7" w:rsidRPr="0025361C" w:rsidRDefault="003B0451" w:rsidP="000031A9">
            <w:pPr>
              <w:pStyle w:val="21"/>
              <w:tabs>
                <w:tab w:val="left" w:pos="1054"/>
              </w:tabs>
              <w:spacing w:line="240" w:lineRule="exact"/>
              <w:rPr>
                <w:sz w:val="28"/>
                <w:szCs w:val="28"/>
              </w:rPr>
            </w:pPr>
            <w:r w:rsidRPr="0025361C">
              <w:rPr>
                <w:sz w:val="28"/>
                <w:szCs w:val="28"/>
              </w:rPr>
              <w:t>78</w:t>
            </w:r>
          </w:p>
        </w:tc>
        <w:tc>
          <w:tcPr>
            <w:tcW w:w="6623" w:type="dxa"/>
            <w:tcMar>
              <w:top w:w="57" w:type="dxa"/>
              <w:left w:w="57" w:type="dxa"/>
              <w:bottom w:w="57" w:type="dxa"/>
              <w:right w:w="57" w:type="dxa"/>
            </w:tcMar>
          </w:tcPr>
          <w:p w:rsidR="003B0451" w:rsidRPr="0025361C" w:rsidRDefault="003B0451" w:rsidP="00F94AC5">
            <w:pPr>
              <w:pStyle w:val="21"/>
              <w:tabs>
                <w:tab w:val="left" w:pos="1054"/>
              </w:tabs>
              <w:spacing w:before="0" w:after="0" w:line="240" w:lineRule="exact"/>
              <w:jc w:val="both"/>
              <w:rPr>
                <w:b/>
                <w:sz w:val="28"/>
                <w:szCs w:val="28"/>
              </w:rPr>
            </w:pPr>
            <w:r w:rsidRPr="0025361C">
              <w:rPr>
                <w:b/>
                <w:sz w:val="28"/>
                <w:szCs w:val="28"/>
              </w:rPr>
              <w:t>52/67*100</w:t>
            </w:r>
            <w:r w:rsidR="00E028A7" w:rsidRPr="0025361C">
              <w:rPr>
                <w:b/>
                <w:sz w:val="28"/>
                <w:szCs w:val="28"/>
              </w:rPr>
              <w:t>%=78%</w:t>
            </w:r>
          </w:p>
          <w:p w:rsidR="001B5DA7" w:rsidRPr="0025361C" w:rsidRDefault="001B5DA7" w:rsidP="00F94AC5">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12.</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Проведение мониторинга деятельности хозяйствующих субъектов, доля участия муниципального образования в которых составляет 50% и более и размещение актуального реестра таких хозяйствующих субъектов на официальном сайте органа местного самоуправления края в отчетном периоде</w:t>
            </w:r>
          </w:p>
        </w:tc>
        <w:tc>
          <w:tcPr>
            <w:tcW w:w="1810" w:type="dxa"/>
          </w:tcPr>
          <w:p w:rsidR="001B5DA7" w:rsidRPr="0025361C" w:rsidRDefault="007B1FB3" w:rsidP="007B1FB3">
            <w:pPr>
              <w:pStyle w:val="21"/>
              <w:shd w:val="clear" w:color="auto" w:fill="auto"/>
              <w:tabs>
                <w:tab w:val="left" w:pos="1054"/>
              </w:tabs>
              <w:spacing w:before="0" w:after="0" w:line="240" w:lineRule="exact"/>
              <w:rPr>
                <w:sz w:val="28"/>
                <w:szCs w:val="28"/>
              </w:rPr>
            </w:pPr>
            <w:proofErr w:type="gramStart"/>
            <w:r w:rsidRPr="0025361C">
              <w:rPr>
                <w:sz w:val="28"/>
                <w:szCs w:val="28"/>
              </w:rPr>
              <w:t>да</w:t>
            </w:r>
            <w:proofErr w:type="gramEnd"/>
            <w:r w:rsidRPr="0025361C">
              <w:rPr>
                <w:sz w:val="28"/>
                <w:szCs w:val="28"/>
              </w:rPr>
              <w:t>/нет</w:t>
            </w:r>
          </w:p>
        </w:tc>
        <w:tc>
          <w:tcPr>
            <w:tcW w:w="1448" w:type="dxa"/>
          </w:tcPr>
          <w:p w:rsidR="001B5DA7" w:rsidRPr="0025361C" w:rsidRDefault="0076370A" w:rsidP="000031A9">
            <w:pPr>
              <w:pStyle w:val="21"/>
              <w:tabs>
                <w:tab w:val="left" w:pos="1054"/>
              </w:tabs>
              <w:spacing w:line="240" w:lineRule="exact"/>
              <w:rPr>
                <w:sz w:val="28"/>
                <w:szCs w:val="28"/>
              </w:rPr>
            </w:pPr>
            <w:proofErr w:type="gramStart"/>
            <w:r w:rsidRPr="0025361C">
              <w:rPr>
                <w:sz w:val="28"/>
                <w:szCs w:val="28"/>
              </w:rPr>
              <w:t>да</w:t>
            </w:r>
            <w:proofErr w:type="gramEnd"/>
          </w:p>
        </w:tc>
        <w:tc>
          <w:tcPr>
            <w:tcW w:w="6623" w:type="dxa"/>
            <w:tcMar>
              <w:top w:w="57" w:type="dxa"/>
              <w:left w:w="57" w:type="dxa"/>
              <w:bottom w:w="57" w:type="dxa"/>
              <w:right w:w="57" w:type="dxa"/>
            </w:tcMar>
          </w:tcPr>
          <w:p w:rsidR="0076370A" w:rsidRPr="0025361C" w:rsidRDefault="0076370A" w:rsidP="009B1B7E">
            <w:pPr>
              <w:pStyle w:val="21"/>
              <w:tabs>
                <w:tab w:val="left" w:pos="1054"/>
              </w:tabs>
              <w:spacing w:before="0" w:after="0" w:line="240" w:lineRule="exact"/>
              <w:jc w:val="both"/>
              <w:rPr>
                <w:sz w:val="28"/>
                <w:szCs w:val="28"/>
              </w:rPr>
            </w:pPr>
            <w:r w:rsidRPr="0025361C">
              <w:rPr>
                <w:sz w:val="28"/>
                <w:szCs w:val="28"/>
              </w:rPr>
              <w:t>Главная/Экономика/Развитие конкуренции/Внедрение стандарта развития конкуренции/Реестр хозяйствующих субъектов с долей участия Новоалександровского городского округа Ставропольского края 50 и более процентов - 2022 год</w:t>
            </w:r>
          </w:p>
          <w:p w:rsidR="0076370A" w:rsidRPr="0025361C" w:rsidRDefault="0076370A" w:rsidP="009B1B7E">
            <w:pPr>
              <w:pStyle w:val="21"/>
              <w:tabs>
                <w:tab w:val="left" w:pos="1054"/>
              </w:tabs>
              <w:spacing w:before="0" w:after="0" w:line="240" w:lineRule="exact"/>
              <w:jc w:val="both"/>
              <w:rPr>
                <w:sz w:val="28"/>
                <w:szCs w:val="28"/>
              </w:rPr>
            </w:pPr>
          </w:p>
          <w:p w:rsidR="001B5DA7" w:rsidRPr="0025361C" w:rsidRDefault="000B5949" w:rsidP="009B1B7E">
            <w:pPr>
              <w:pStyle w:val="21"/>
              <w:tabs>
                <w:tab w:val="left" w:pos="1054"/>
              </w:tabs>
              <w:spacing w:before="0" w:after="0" w:line="240" w:lineRule="exact"/>
              <w:jc w:val="both"/>
              <w:rPr>
                <w:sz w:val="28"/>
                <w:szCs w:val="28"/>
              </w:rPr>
            </w:pPr>
            <w:hyperlink r:id="rId15" w:history="1">
              <w:r w:rsidR="0076370A" w:rsidRPr="0025361C">
                <w:rPr>
                  <w:rStyle w:val="a3"/>
                  <w:sz w:val="28"/>
                  <w:szCs w:val="28"/>
                </w:rPr>
                <w:t>http://newalexandrovsk.ru/ekonomika/razvitie-konkurentsii/monitoring-sostoyaniya-konkurentnoy-sredy/</w:t>
              </w:r>
            </w:hyperlink>
            <w:r w:rsidR="0076370A" w:rsidRPr="0025361C">
              <w:rPr>
                <w:sz w:val="28"/>
                <w:szCs w:val="28"/>
              </w:rPr>
              <w:t xml:space="preserve"> </w:t>
            </w:r>
          </w:p>
        </w:tc>
      </w:tr>
      <w:tr w:rsidR="007B1FB3" w:rsidRPr="0025361C" w:rsidTr="00CD04D7">
        <w:trPr>
          <w:trHeight w:val="480"/>
        </w:trPr>
        <w:tc>
          <w:tcPr>
            <w:tcW w:w="905" w:type="dxa"/>
          </w:tcPr>
          <w:p w:rsidR="007B1FB3"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13.</w:t>
            </w:r>
          </w:p>
        </w:tc>
        <w:tc>
          <w:tcPr>
            <w:tcW w:w="5068" w:type="dxa"/>
          </w:tcPr>
          <w:p w:rsidR="007B1FB3" w:rsidRPr="0025361C" w:rsidRDefault="007B1FB3" w:rsidP="001B5DA7">
            <w:pPr>
              <w:pStyle w:val="21"/>
              <w:shd w:val="clear" w:color="auto" w:fill="auto"/>
              <w:tabs>
                <w:tab w:val="left" w:pos="1054"/>
              </w:tabs>
              <w:spacing w:before="0" w:after="0" w:line="240" w:lineRule="exact"/>
              <w:jc w:val="both"/>
              <w:rPr>
                <w:sz w:val="28"/>
                <w:szCs w:val="28"/>
              </w:rPr>
            </w:pPr>
            <w:r w:rsidRPr="0025361C">
              <w:rPr>
                <w:sz w:val="28"/>
                <w:szCs w:val="28"/>
              </w:rPr>
              <w:t>Представление в уполномоченный орган информации о результатах ежегодного мониторинга деятельности хозяйствующих субъектов, доля участия муниципального образования в которых составляет 50% и более, в отчетном периоде</w:t>
            </w:r>
          </w:p>
        </w:tc>
        <w:tc>
          <w:tcPr>
            <w:tcW w:w="1810" w:type="dxa"/>
          </w:tcPr>
          <w:p w:rsidR="007B1FB3" w:rsidRPr="0025361C" w:rsidRDefault="007B1FB3" w:rsidP="007B1FB3">
            <w:pPr>
              <w:jc w:val="center"/>
            </w:pPr>
            <w:proofErr w:type="gramStart"/>
            <w:r w:rsidRPr="0025361C">
              <w:rPr>
                <w:sz w:val="28"/>
                <w:szCs w:val="28"/>
              </w:rPr>
              <w:t>да</w:t>
            </w:r>
            <w:proofErr w:type="gramEnd"/>
            <w:r w:rsidRPr="0025361C">
              <w:rPr>
                <w:sz w:val="28"/>
                <w:szCs w:val="28"/>
              </w:rPr>
              <w:t>/</w:t>
            </w:r>
            <w:r w:rsidRPr="0025361C">
              <w:rPr>
                <w:sz w:val="28"/>
                <w:szCs w:val="28"/>
              </w:rPr>
              <w:t>нет</w:t>
            </w:r>
          </w:p>
        </w:tc>
        <w:tc>
          <w:tcPr>
            <w:tcW w:w="1448" w:type="dxa"/>
          </w:tcPr>
          <w:p w:rsidR="007B1FB3" w:rsidRPr="0025361C" w:rsidRDefault="0076370A" w:rsidP="000031A9">
            <w:pPr>
              <w:pStyle w:val="21"/>
              <w:tabs>
                <w:tab w:val="left" w:pos="1054"/>
              </w:tabs>
              <w:spacing w:line="240" w:lineRule="exact"/>
              <w:rPr>
                <w:sz w:val="28"/>
                <w:szCs w:val="28"/>
              </w:rPr>
            </w:pPr>
            <w:proofErr w:type="gramStart"/>
            <w:r w:rsidRPr="0025361C">
              <w:rPr>
                <w:sz w:val="28"/>
                <w:szCs w:val="28"/>
              </w:rPr>
              <w:t>да</w:t>
            </w:r>
            <w:proofErr w:type="gramEnd"/>
          </w:p>
        </w:tc>
        <w:tc>
          <w:tcPr>
            <w:tcW w:w="6623" w:type="dxa"/>
            <w:tcMar>
              <w:top w:w="57" w:type="dxa"/>
              <w:left w:w="57" w:type="dxa"/>
              <w:bottom w:w="57" w:type="dxa"/>
              <w:right w:w="57" w:type="dxa"/>
            </w:tcMar>
          </w:tcPr>
          <w:p w:rsidR="0076370A" w:rsidRPr="0025361C" w:rsidRDefault="0076370A" w:rsidP="0076370A">
            <w:pPr>
              <w:pStyle w:val="21"/>
              <w:tabs>
                <w:tab w:val="left" w:pos="1054"/>
              </w:tabs>
              <w:spacing w:line="240" w:lineRule="exact"/>
              <w:jc w:val="both"/>
              <w:rPr>
                <w:sz w:val="28"/>
                <w:szCs w:val="28"/>
              </w:rPr>
            </w:pPr>
            <w:r w:rsidRPr="0025361C">
              <w:rPr>
                <w:sz w:val="28"/>
                <w:szCs w:val="28"/>
              </w:rPr>
              <w:t>Информация представлена в адрес министерства экономического развития Ставропольского края (от 10.02.2023 № 342)</w:t>
            </w:r>
          </w:p>
          <w:p w:rsidR="0076370A" w:rsidRPr="0025361C" w:rsidRDefault="0076370A" w:rsidP="0076370A">
            <w:pPr>
              <w:pStyle w:val="21"/>
              <w:tabs>
                <w:tab w:val="left" w:pos="1054"/>
              </w:tabs>
              <w:spacing w:before="0" w:after="0" w:line="240" w:lineRule="exact"/>
              <w:jc w:val="both"/>
              <w:rPr>
                <w:sz w:val="28"/>
                <w:szCs w:val="28"/>
              </w:rPr>
            </w:pPr>
            <w:r w:rsidRPr="0025361C">
              <w:rPr>
                <w:sz w:val="28"/>
                <w:szCs w:val="28"/>
              </w:rPr>
              <w:t>Главная/Экономика/Развитие конкуренции/Внедрение стандарта развития конкуренции/Информация о результатах проведенного мониторинга деятельности хозяйствующих субъектов/Аналитическая записка по результатам проведенного мониторинга деятельности хозяйствующих субъектов Новоалександровского городского округа Ставропольского края, доля участия муниципального образования в которых составляет 50 и более процентов за 2022 год</w:t>
            </w:r>
          </w:p>
          <w:p w:rsidR="0076370A" w:rsidRPr="0025361C" w:rsidRDefault="0076370A" w:rsidP="006C5135">
            <w:pPr>
              <w:pStyle w:val="21"/>
              <w:tabs>
                <w:tab w:val="left" w:pos="1054"/>
              </w:tabs>
              <w:spacing w:before="0" w:after="0" w:line="240" w:lineRule="exact"/>
              <w:jc w:val="both"/>
              <w:rPr>
                <w:sz w:val="28"/>
                <w:szCs w:val="28"/>
              </w:rPr>
            </w:pPr>
          </w:p>
          <w:p w:rsidR="007B1FB3" w:rsidRPr="0025361C" w:rsidRDefault="000B5949" w:rsidP="006C5135">
            <w:pPr>
              <w:pStyle w:val="21"/>
              <w:tabs>
                <w:tab w:val="left" w:pos="1054"/>
              </w:tabs>
              <w:spacing w:before="0" w:after="0" w:line="240" w:lineRule="exact"/>
              <w:jc w:val="both"/>
              <w:rPr>
                <w:sz w:val="28"/>
                <w:szCs w:val="28"/>
              </w:rPr>
            </w:pPr>
            <w:hyperlink r:id="rId16" w:history="1">
              <w:r w:rsidR="0076370A" w:rsidRPr="0025361C">
                <w:rPr>
                  <w:rStyle w:val="a3"/>
                  <w:sz w:val="28"/>
                  <w:szCs w:val="28"/>
                </w:rPr>
                <w:t>http://newalexandrovsk.ru/ekonomika/razvitie-konkurentsii/monitoring-sostoyaniya-konkurentnoy-sredy/</w:t>
              </w:r>
            </w:hyperlink>
            <w:r w:rsidR="0076370A" w:rsidRPr="0025361C">
              <w:rPr>
                <w:sz w:val="28"/>
                <w:szCs w:val="28"/>
              </w:rPr>
              <w:t xml:space="preserve"> </w:t>
            </w:r>
          </w:p>
        </w:tc>
      </w:tr>
      <w:tr w:rsidR="007B1FB3" w:rsidRPr="0025361C" w:rsidTr="00CD04D7">
        <w:trPr>
          <w:trHeight w:val="480"/>
        </w:trPr>
        <w:tc>
          <w:tcPr>
            <w:tcW w:w="905" w:type="dxa"/>
          </w:tcPr>
          <w:p w:rsidR="007B1FB3" w:rsidRPr="0025361C" w:rsidRDefault="007B1FB3" w:rsidP="000031A9">
            <w:pPr>
              <w:pStyle w:val="21"/>
              <w:shd w:val="clear" w:color="auto" w:fill="auto"/>
              <w:tabs>
                <w:tab w:val="left" w:pos="1054"/>
              </w:tabs>
              <w:spacing w:before="0" w:after="0" w:line="240" w:lineRule="exact"/>
              <w:rPr>
                <w:sz w:val="28"/>
                <w:szCs w:val="28"/>
              </w:rPr>
            </w:pPr>
            <w:r w:rsidRPr="0025361C">
              <w:rPr>
                <w:sz w:val="28"/>
                <w:szCs w:val="28"/>
              </w:rPr>
              <w:t>14.</w:t>
            </w:r>
          </w:p>
        </w:tc>
        <w:tc>
          <w:tcPr>
            <w:tcW w:w="5068" w:type="dxa"/>
          </w:tcPr>
          <w:p w:rsidR="007B1FB3" w:rsidRPr="0025361C" w:rsidRDefault="007B1FB3" w:rsidP="001B5DA7">
            <w:pPr>
              <w:pStyle w:val="21"/>
              <w:shd w:val="clear" w:color="auto" w:fill="auto"/>
              <w:tabs>
                <w:tab w:val="left" w:pos="1054"/>
              </w:tabs>
              <w:spacing w:before="0" w:after="0" w:line="240" w:lineRule="exact"/>
              <w:jc w:val="both"/>
              <w:rPr>
                <w:sz w:val="28"/>
                <w:szCs w:val="28"/>
              </w:rPr>
            </w:pPr>
            <w:r w:rsidRPr="0025361C">
              <w:rPr>
                <w:sz w:val="28"/>
                <w:szCs w:val="28"/>
              </w:rPr>
              <w:t>Поддержание в актуальном состоянии раздела по содействию развитию конкуренции на официальном сайте органа местного самоуправления края в сети "Интернет"</w:t>
            </w:r>
          </w:p>
        </w:tc>
        <w:tc>
          <w:tcPr>
            <w:tcW w:w="1810" w:type="dxa"/>
          </w:tcPr>
          <w:p w:rsidR="007B1FB3" w:rsidRPr="0025361C" w:rsidRDefault="007B1FB3" w:rsidP="007B1FB3">
            <w:pPr>
              <w:jc w:val="center"/>
            </w:pPr>
            <w:proofErr w:type="gramStart"/>
            <w:r w:rsidRPr="0025361C">
              <w:rPr>
                <w:sz w:val="28"/>
                <w:szCs w:val="28"/>
              </w:rPr>
              <w:t>да</w:t>
            </w:r>
            <w:proofErr w:type="gramEnd"/>
            <w:r w:rsidRPr="0025361C">
              <w:rPr>
                <w:sz w:val="28"/>
                <w:szCs w:val="28"/>
              </w:rPr>
              <w:t>/</w:t>
            </w:r>
            <w:r w:rsidRPr="0025361C">
              <w:rPr>
                <w:sz w:val="28"/>
                <w:szCs w:val="28"/>
              </w:rPr>
              <w:t>нет</w:t>
            </w:r>
          </w:p>
        </w:tc>
        <w:tc>
          <w:tcPr>
            <w:tcW w:w="1448" w:type="dxa"/>
          </w:tcPr>
          <w:p w:rsidR="007B1FB3" w:rsidRPr="0025361C" w:rsidRDefault="00783EC7" w:rsidP="000031A9">
            <w:pPr>
              <w:pStyle w:val="21"/>
              <w:tabs>
                <w:tab w:val="left" w:pos="1054"/>
              </w:tabs>
              <w:spacing w:line="240" w:lineRule="exact"/>
              <w:rPr>
                <w:sz w:val="28"/>
                <w:szCs w:val="28"/>
              </w:rPr>
            </w:pPr>
            <w:proofErr w:type="gramStart"/>
            <w:r w:rsidRPr="0025361C">
              <w:rPr>
                <w:sz w:val="28"/>
                <w:szCs w:val="28"/>
              </w:rPr>
              <w:t>д</w:t>
            </w:r>
            <w:r w:rsidR="0076370A" w:rsidRPr="0025361C">
              <w:rPr>
                <w:sz w:val="28"/>
                <w:szCs w:val="28"/>
              </w:rPr>
              <w:t>а</w:t>
            </w:r>
            <w:proofErr w:type="gramEnd"/>
          </w:p>
        </w:tc>
        <w:tc>
          <w:tcPr>
            <w:tcW w:w="6623" w:type="dxa"/>
            <w:tcMar>
              <w:top w:w="57" w:type="dxa"/>
              <w:left w:w="57" w:type="dxa"/>
              <w:bottom w:w="57" w:type="dxa"/>
              <w:right w:w="57" w:type="dxa"/>
            </w:tcMar>
          </w:tcPr>
          <w:p w:rsidR="00783EC7" w:rsidRPr="0025361C" w:rsidRDefault="00783EC7" w:rsidP="00AF190B">
            <w:pPr>
              <w:pStyle w:val="21"/>
              <w:tabs>
                <w:tab w:val="left" w:pos="1054"/>
              </w:tabs>
              <w:spacing w:before="0" w:after="0" w:line="240" w:lineRule="exact"/>
              <w:jc w:val="both"/>
              <w:rPr>
                <w:sz w:val="28"/>
                <w:szCs w:val="28"/>
              </w:rPr>
            </w:pPr>
            <w:r w:rsidRPr="0025361C">
              <w:rPr>
                <w:sz w:val="28"/>
                <w:szCs w:val="28"/>
              </w:rPr>
              <w:t>1.Главная/Экономика/Развитие конкуренции/Нормативно-правовая база</w:t>
            </w:r>
          </w:p>
          <w:p w:rsidR="00783EC7" w:rsidRPr="0025361C" w:rsidRDefault="00783EC7" w:rsidP="00AF190B">
            <w:pPr>
              <w:pStyle w:val="21"/>
              <w:tabs>
                <w:tab w:val="left" w:pos="1054"/>
              </w:tabs>
              <w:spacing w:before="0" w:after="0" w:line="240" w:lineRule="exact"/>
              <w:jc w:val="both"/>
              <w:rPr>
                <w:sz w:val="28"/>
                <w:szCs w:val="28"/>
              </w:rPr>
            </w:pPr>
          </w:p>
          <w:p w:rsidR="00783EC7" w:rsidRPr="0025361C" w:rsidRDefault="000B5949" w:rsidP="00AF190B">
            <w:pPr>
              <w:pStyle w:val="21"/>
              <w:tabs>
                <w:tab w:val="left" w:pos="1054"/>
              </w:tabs>
              <w:spacing w:before="0" w:after="0" w:line="240" w:lineRule="exact"/>
              <w:jc w:val="both"/>
              <w:rPr>
                <w:sz w:val="28"/>
                <w:szCs w:val="28"/>
              </w:rPr>
            </w:pPr>
            <w:hyperlink r:id="rId17" w:history="1">
              <w:r w:rsidR="00783EC7" w:rsidRPr="0025361C">
                <w:rPr>
                  <w:rStyle w:val="a3"/>
                  <w:sz w:val="28"/>
                  <w:szCs w:val="28"/>
                </w:rPr>
                <w:t>http://newalexandrovsk.ru/ekonomika/razvitie-konkurentsii/npa-po-razvitiyu-konkurentsii/</w:t>
              </w:r>
            </w:hyperlink>
            <w:r w:rsidR="00783EC7" w:rsidRPr="0025361C">
              <w:rPr>
                <w:sz w:val="28"/>
                <w:szCs w:val="28"/>
              </w:rPr>
              <w:t xml:space="preserve"> </w:t>
            </w:r>
          </w:p>
          <w:p w:rsidR="00783EC7" w:rsidRPr="0025361C" w:rsidRDefault="00783EC7" w:rsidP="00AF190B">
            <w:pPr>
              <w:pStyle w:val="21"/>
              <w:tabs>
                <w:tab w:val="left" w:pos="1054"/>
              </w:tabs>
              <w:spacing w:before="0" w:after="0" w:line="240" w:lineRule="exact"/>
              <w:jc w:val="both"/>
              <w:rPr>
                <w:sz w:val="28"/>
                <w:szCs w:val="28"/>
              </w:rPr>
            </w:pPr>
            <w:r w:rsidRPr="0025361C">
              <w:rPr>
                <w:sz w:val="28"/>
                <w:szCs w:val="28"/>
              </w:rPr>
              <w:t xml:space="preserve">Распоряжение администрации Новоалександровского городского округа Ставропольского края 01 ноября 2022 г. № 414-р «О некоторых мерах по содействию </w:t>
            </w:r>
            <w:r w:rsidRPr="0025361C">
              <w:rPr>
                <w:sz w:val="28"/>
                <w:szCs w:val="28"/>
              </w:rPr>
              <w:lastRenderedPageBreak/>
              <w:t>развитию конкуренции в Новоалександровском городском округе Ставропольского края на 2022 – 2025 годы» утвержден План и Перечень мероприятий («Дорожная карта») по содействию развитию конкуренции в Новоалександровском городском округе Ставропольского края на 2022 - 2025 годы.</w:t>
            </w:r>
          </w:p>
          <w:p w:rsidR="00783EC7" w:rsidRPr="0025361C" w:rsidRDefault="00783EC7" w:rsidP="00AF190B">
            <w:pPr>
              <w:pStyle w:val="21"/>
              <w:tabs>
                <w:tab w:val="left" w:pos="1054"/>
              </w:tabs>
              <w:spacing w:before="0" w:after="0" w:line="240" w:lineRule="exact"/>
              <w:jc w:val="both"/>
              <w:rPr>
                <w:sz w:val="28"/>
                <w:szCs w:val="28"/>
              </w:rPr>
            </w:pPr>
          </w:p>
          <w:p w:rsidR="00783EC7" w:rsidRPr="0025361C" w:rsidRDefault="00783EC7" w:rsidP="00AF190B">
            <w:pPr>
              <w:pStyle w:val="21"/>
              <w:tabs>
                <w:tab w:val="left" w:pos="1054"/>
              </w:tabs>
              <w:spacing w:before="0" w:after="0" w:line="240" w:lineRule="exact"/>
              <w:jc w:val="both"/>
              <w:rPr>
                <w:sz w:val="28"/>
                <w:szCs w:val="28"/>
              </w:rPr>
            </w:pPr>
            <w:r w:rsidRPr="0025361C">
              <w:rPr>
                <w:sz w:val="28"/>
                <w:szCs w:val="28"/>
              </w:rPr>
              <w:t>2. Главная/Экономика/Развитие конкуренции/Внедрение стандарта развития конкуренции</w:t>
            </w:r>
          </w:p>
          <w:p w:rsidR="00783EC7" w:rsidRPr="0025361C" w:rsidRDefault="000B5949" w:rsidP="00AF190B">
            <w:pPr>
              <w:pStyle w:val="21"/>
              <w:tabs>
                <w:tab w:val="left" w:pos="1054"/>
              </w:tabs>
              <w:spacing w:before="0" w:after="0" w:line="240" w:lineRule="exact"/>
              <w:jc w:val="both"/>
              <w:rPr>
                <w:sz w:val="28"/>
                <w:szCs w:val="28"/>
              </w:rPr>
            </w:pPr>
            <w:hyperlink r:id="rId18" w:history="1">
              <w:r w:rsidR="00783EC7" w:rsidRPr="0025361C">
                <w:rPr>
                  <w:rStyle w:val="a3"/>
                  <w:sz w:val="28"/>
                  <w:szCs w:val="28"/>
                </w:rPr>
                <w:t>http://newalexandrovsk.ru/ekonomika/razvitie-konkurentsii/monitoring-sostoyaniya-konkurentnoy-sredy/</w:t>
              </w:r>
            </w:hyperlink>
            <w:r w:rsidR="00783EC7" w:rsidRPr="0025361C">
              <w:rPr>
                <w:sz w:val="28"/>
                <w:szCs w:val="28"/>
              </w:rPr>
              <w:t xml:space="preserve"> </w:t>
            </w:r>
          </w:p>
          <w:p w:rsidR="00783EC7" w:rsidRPr="0025361C" w:rsidRDefault="00783EC7" w:rsidP="00AF190B">
            <w:pPr>
              <w:pStyle w:val="21"/>
              <w:tabs>
                <w:tab w:val="left" w:pos="1054"/>
              </w:tabs>
              <w:spacing w:before="0" w:after="0" w:line="240" w:lineRule="exact"/>
              <w:jc w:val="both"/>
              <w:rPr>
                <w:sz w:val="28"/>
                <w:szCs w:val="28"/>
              </w:rPr>
            </w:pPr>
          </w:p>
          <w:p w:rsidR="00783EC7" w:rsidRPr="0025361C" w:rsidRDefault="00783EC7" w:rsidP="00783EC7">
            <w:pPr>
              <w:pStyle w:val="21"/>
              <w:tabs>
                <w:tab w:val="left" w:pos="1054"/>
              </w:tabs>
              <w:spacing w:before="0" w:after="0" w:line="240" w:lineRule="exact"/>
              <w:jc w:val="both"/>
              <w:rPr>
                <w:sz w:val="28"/>
                <w:szCs w:val="28"/>
              </w:rPr>
            </w:pPr>
            <w:r w:rsidRPr="0025361C">
              <w:rPr>
                <w:sz w:val="28"/>
                <w:szCs w:val="28"/>
              </w:rPr>
              <w:t>- Опросные листы -2022;</w:t>
            </w:r>
          </w:p>
          <w:p w:rsidR="00783EC7" w:rsidRPr="0025361C" w:rsidRDefault="00783EC7" w:rsidP="00783EC7">
            <w:pPr>
              <w:pStyle w:val="21"/>
              <w:tabs>
                <w:tab w:val="left" w:pos="1054"/>
              </w:tabs>
              <w:spacing w:before="0" w:after="0" w:line="240" w:lineRule="exact"/>
              <w:jc w:val="both"/>
            </w:pPr>
            <w:r w:rsidRPr="0025361C">
              <w:t>-Реестр хозяйствующих субъектов с долей участия Новоалександровского городского округа Ставропольского края 50 и более процентов - 2022 год;</w:t>
            </w:r>
          </w:p>
          <w:p w:rsidR="00783EC7" w:rsidRPr="0025361C" w:rsidRDefault="00783EC7" w:rsidP="00783EC7">
            <w:pPr>
              <w:pStyle w:val="21"/>
              <w:tabs>
                <w:tab w:val="left" w:pos="1054"/>
              </w:tabs>
              <w:spacing w:before="0" w:after="0" w:line="240" w:lineRule="exact"/>
              <w:jc w:val="both"/>
            </w:pPr>
            <w:r w:rsidRPr="0025361C">
              <w:t>- Информация о ходе выполнения Перечня мероприятий по содействию развитию конкуренции в Ставропольском крае — 2022;</w:t>
            </w:r>
          </w:p>
          <w:p w:rsidR="00783EC7" w:rsidRPr="0025361C" w:rsidRDefault="00783EC7" w:rsidP="00783EC7">
            <w:pPr>
              <w:pStyle w:val="21"/>
              <w:tabs>
                <w:tab w:val="left" w:pos="1054"/>
              </w:tabs>
              <w:spacing w:before="0" w:after="0" w:line="240" w:lineRule="exact"/>
              <w:jc w:val="both"/>
            </w:pPr>
            <w:r w:rsidRPr="0025361C">
              <w:t>- Информация о ходе выполнения Плана мероприятий по содействию развитию конкуренции в Ставропольском крае — 2022;</w:t>
            </w:r>
          </w:p>
          <w:p w:rsidR="00783EC7" w:rsidRPr="0025361C" w:rsidRDefault="00783EC7" w:rsidP="00783EC7">
            <w:pPr>
              <w:pStyle w:val="21"/>
              <w:tabs>
                <w:tab w:val="left" w:pos="1054"/>
              </w:tabs>
              <w:spacing w:before="0" w:after="0" w:line="240" w:lineRule="exact"/>
              <w:jc w:val="both"/>
            </w:pPr>
            <w:r w:rsidRPr="0025361C">
              <w:t>- Информация о ходе выполнения Перечня мероприятий по содействию развитию конкуренции на территории Новоалександровского городского округа Ставропольского края за 2022 год;</w:t>
            </w:r>
          </w:p>
          <w:p w:rsidR="00783EC7" w:rsidRPr="0025361C" w:rsidRDefault="00783EC7" w:rsidP="00783EC7">
            <w:pPr>
              <w:pStyle w:val="21"/>
              <w:tabs>
                <w:tab w:val="left" w:pos="1054"/>
              </w:tabs>
              <w:spacing w:before="0" w:after="0" w:line="240" w:lineRule="exact"/>
              <w:jc w:val="both"/>
            </w:pPr>
            <w:r w:rsidRPr="0025361C">
              <w:t>- Информация о ходе выполнения Плана мероприятий ("дорожная карта") по содействию конкуренции на территории Новоалександровского городского округа Ставропольского края за 2022 год;</w:t>
            </w:r>
          </w:p>
          <w:p w:rsidR="00783EC7" w:rsidRPr="0025361C" w:rsidRDefault="00783EC7" w:rsidP="00783EC7">
            <w:pPr>
              <w:pStyle w:val="21"/>
              <w:tabs>
                <w:tab w:val="left" w:pos="1054"/>
              </w:tabs>
              <w:spacing w:before="0" w:after="0" w:line="240" w:lineRule="exact"/>
              <w:jc w:val="both"/>
            </w:pPr>
            <w:r w:rsidRPr="0025361C">
              <w:t>- Результаты анкетирования потребителей товаров и услуг за 2022 г.;</w:t>
            </w:r>
          </w:p>
          <w:p w:rsidR="00783EC7" w:rsidRPr="0025361C" w:rsidRDefault="00783EC7" w:rsidP="00783EC7">
            <w:pPr>
              <w:pStyle w:val="21"/>
              <w:tabs>
                <w:tab w:val="left" w:pos="1054"/>
              </w:tabs>
              <w:spacing w:before="0" w:after="0" w:line="240" w:lineRule="exact"/>
              <w:jc w:val="both"/>
              <w:rPr>
                <w:color w:val="FF0000"/>
                <w:sz w:val="28"/>
                <w:szCs w:val="28"/>
              </w:rPr>
            </w:pPr>
          </w:p>
          <w:p w:rsidR="00783EC7" w:rsidRPr="0025361C" w:rsidRDefault="00783EC7" w:rsidP="00AF190B">
            <w:pPr>
              <w:pStyle w:val="21"/>
              <w:tabs>
                <w:tab w:val="left" w:pos="1054"/>
              </w:tabs>
              <w:spacing w:before="0" w:after="0" w:line="240" w:lineRule="exact"/>
              <w:jc w:val="both"/>
              <w:rPr>
                <w:sz w:val="28"/>
                <w:szCs w:val="28"/>
              </w:rPr>
            </w:pPr>
            <w:r w:rsidRPr="0025361C">
              <w:rPr>
                <w:sz w:val="28"/>
                <w:szCs w:val="28"/>
              </w:rPr>
              <w:t xml:space="preserve">3. Главная/Экономика/Развитие конкуренции/Внедрение стандарта развития конкуренции </w:t>
            </w:r>
            <w:hyperlink r:id="rId19" w:history="1">
              <w:r w:rsidRPr="0025361C">
                <w:rPr>
                  <w:rStyle w:val="a3"/>
                  <w:sz w:val="28"/>
                  <w:szCs w:val="28"/>
                </w:rPr>
                <w:t>http://newalexandrovsk.ru/ekonomika/razvitie-konkurentsii/sodeystvie-razvitiyu-konkurentsii/</w:t>
              </w:r>
            </w:hyperlink>
            <w:r w:rsidRPr="0025361C">
              <w:rPr>
                <w:sz w:val="28"/>
                <w:szCs w:val="28"/>
              </w:rPr>
              <w:t xml:space="preserve"> </w:t>
            </w:r>
          </w:p>
          <w:p w:rsidR="00783EC7" w:rsidRPr="0025361C" w:rsidRDefault="00783EC7" w:rsidP="00AF190B">
            <w:pPr>
              <w:pStyle w:val="21"/>
              <w:tabs>
                <w:tab w:val="left" w:pos="1054"/>
              </w:tabs>
              <w:spacing w:before="0" w:after="0" w:line="240" w:lineRule="exact"/>
              <w:jc w:val="both"/>
              <w:rPr>
                <w:sz w:val="28"/>
                <w:szCs w:val="28"/>
              </w:rPr>
            </w:pPr>
          </w:p>
          <w:p w:rsidR="00783EC7" w:rsidRPr="0025361C" w:rsidRDefault="00783EC7" w:rsidP="00AF190B">
            <w:pPr>
              <w:pStyle w:val="21"/>
              <w:tabs>
                <w:tab w:val="left" w:pos="1054"/>
              </w:tabs>
              <w:spacing w:before="0" w:after="0" w:line="240" w:lineRule="exact"/>
              <w:jc w:val="both"/>
              <w:rPr>
                <w:sz w:val="28"/>
                <w:szCs w:val="28"/>
              </w:rPr>
            </w:pPr>
            <w:r w:rsidRPr="0025361C">
              <w:rPr>
                <w:sz w:val="28"/>
                <w:szCs w:val="28"/>
              </w:rPr>
              <w:lastRenderedPageBreak/>
              <w:t>Информация о результатах деятельности по содействию развитию конкуренции и обеспечению условий для благоприятного инвестиционного климата в Новоалександровском городском округе Ставропольского края за 2022 год.</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15.</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Проведение мероприятий по информированию субъектов предпринимательской деятельности о состоянии конкуренции и деятельности по содействию развитию конкуренции (круглые столы, семинары, работа со средствами массовой информации и т.д.) в отчетном периоде</w:t>
            </w:r>
          </w:p>
        </w:tc>
        <w:tc>
          <w:tcPr>
            <w:tcW w:w="1810" w:type="dxa"/>
          </w:tcPr>
          <w:p w:rsidR="001B5DA7" w:rsidRPr="0025361C" w:rsidRDefault="0048373D" w:rsidP="0048373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448" w:type="dxa"/>
          </w:tcPr>
          <w:p w:rsidR="001B5DA7" w:rsidRPr="00CD04D7" w:rsidRDefault="00CD04D7" w:rsidP="000031A9">
            <w:pPr>
              <w:pStyle w:val="21"/>
              <w:tabs>
                <w:tab w:val="left" w:pos="1054"/>
              </w:tabs>
              <w:spacing w:line="240" w:lineRule="exact"/>
              <w:rPr>
                <w:sz w:val="28"/>
                <w:szCs w:val="28"/>
              </w:rPr>
            </w:pPr>
            <w:r>
              <w:rPr>
                <w:sz w:val="28"/>
                <w:szCs w:val="28"/>
              </w:rPr>
              <w:t>6</w:t>
            </w:r>
          </w:p>
        </w:tc>
        <w:tc>
          <w:tcPr>
            <w:tcW w:w="6623" w:type="dxa"/>
            <w:tcMar>
              <w:top w:w="57" w:type="dxa"/>
              <w:left w:w="57" w:type="dxa"/>
              <w:bottom w:w="57" w:type="dxa"/>
              <w:right w:w="57" w:type="dxa"/>
            </w:tcMar>
          </w:tcPr>
          <w:p w:rsidR="000936D1" w:rsidRPr="0025361C" w:rsidRDefault="000936D1" w:rsidP="00657B19">
            <w:pPr>
              <w:pStyle w:val="21"/>
              <w:shd w:val="clear" w:color="auto" w:fill="auto"/>
              <w:tabs>
                <w:tab w:val="left" w:pos="1054"/>
              </w:tabs>
              <w:spacing w:before="0" w:after="0" w:line="240" w:lineRule="exact"/>
              <w:jc w:val="both"/>
              <w:rPr>
                <w:sz w:val="28"/>
                <w:szCs w:val="28"/>
              </w:rPr>
            </w:pPr>
            <w:r w:rsidRPr="0025361C">
              <w:rPr>
                <w:sz w:val="28"/>
                <w:szCs w:val="28"/>
              </w:rPr>
              <w:t xml:space="preserve">1. Заседание координационного Совета по развитию малого и среднего предпринимательства в Новоалександровском городском округе Ставропольского края, </w:t>
            </w:r>
            <w:r w:rsidR="00BE546B" w:rsidRPr="0025361C">
              <w:rPr>
                <w:sz w:val="28"/>
                <w:szCs w:val="28"/>
              </w:rPr>
              <w:t>19.05.2022 года</w:t>
            </w:r>
            <w:r w:rsidR="006257EB" w:rsidRPr="0025361C">
              <w:rPr>
                <w:sz w:val="28"/>
                <w:szCs w:val="28"/>
              </w:rPr>
              <w:t>. Количество участников – 23</w:t>
            </w:r>
          </w:p>
          <w:p w:rsidR="006257EB" w:rsidRPr="0025361C" w:rsidRDefault="006257EB" w:rsidP="006257EB">
            <w:pPr>
              <w:pStyle w:val="21"/>
              <w:shd w:val="clear" w:color="auto" w:fill="auto"/>
              <w:tabs>
                <w:tab w:val="left" w:pos="249"/>
                <w:tab w:val="left" w:pos="391"/>
                <w:tab w:val="left" w:pos="1054"/>
              </w:tabs>
              <w:spacing w:before="0" w:after="0" w:line="240" w:lineRule="exact"/>
              <w:jc w:val="both"/>
              <w:rPr>
                <w:sz w:val="28"/>
                <w:szCs w:val="28"/>
              </w:rPr>
            </w:pPr>
            <w:r w:rsidRPr="0025361C">
              <w:rPr>
                <w:sz w:val="28"/>
                <w:szCs w:val="28"/>
              </w:rPr>
              <w:t xml:space="preserve">2. Заседание в онлайн-режиме при поддержке Российской Гильдии пекарей и Союза Торгово-промышленной палаты СК по вопросам </w:t>
            </w:r>
            <w:proofErr w:type="spellStart"/>
            <w:r w:rsidRPr="0025361C">
              <w:rPr>
                <w:sz w:val="28"/>
                <w:szCs w:val="28"/>
              </w:rPr>
              <w:t>импортозамещения</w:t>
            </w:r>
            <w:proofErr w:type="spellEnd"/>
            <w:r w:rsidRPr="0025361C">
              <w:rPr>
                <w:sz w:val="28"/>
                <w:szCs w:val="28"/>
              </w:rPr>
              <w:t>, взаимодействия науки и реального сектора экономики, государственного контроля качества и безопасности пищевых продуктов, создания продуктов питания нового поколения и др., 05 апреля 2022.</w:t>
            </w:r>
          </w:p>
          <w:p w:rsidR="006257EB" w:rsidRPr="0025361C" w:rsidRDefault="006257EB" w:rsidP="00657B19">
            <w:pPr>
              <w:pStyle w:val="21"/>
              <w:shd w:val="clear" w:color="auto" w:fill="auto"/>
              <w:tabs>
                <w:tab w:val="left" w:pos="1054"/>
              </w:tabs>
              <w:spacing w:before="0" w:after="0" w:line="240" w:lineRule="exact"/>
              <w:jc w:val="both"/>
              <w:rPr>
                <w:sz w:val="28"/>
                <w:szCs w:val="28"/>
              </w:rPr>
            </w:pPr>
            <w:r w:rsidRPr="0025361C">
              <w:rPr>
                <w:sz w:val="28"/>
                <w:szCs w:val="28"/>
              </w:rPr>
              <w:t>Количество участников – 3.</w:t>
            </w:r>
          </w:p>
          <w:p w:rsidR="00D05D81" w:rsidRPr="0025361C" w:rsidRDefault="00D05D81" w:rsidP="00657B19">
            <w:pPr>
              <w:pStyle w:val="21"/>
              <w:shd w:val="clear" w:color="auto" w:fill="auto"/>
              <w:tabs>
                <w:tab w:val="left" w:pos="1054"/>
              </w:tabs>
              <w:spacing w:before="0" w:after="0" w:line="240" w:lineRule="exact"/>
              <w:jc w:val="both"/>
              <w:rPr>
                <w:sz w:val="28"/>
                <w:szCs w:val="28"/>
              </w:rPr>
            </w:pPr>
            <w:r w:rsidRPr="0025361C">
              <w:rPr>
                <w:sz w:val="28"/>
                <w:szCs w:val="28"/>
              </w:rPr>
              <w:t>3. Заседание координационного совета по развитию инвестиционной деятельности на территории Новоалександровского городского округа Ставропольского края 20.05.2022г. Количество участников – 26</w:t>
            </w:r>
          </w:p>
          <w:p w:rsidR="006257EB" w:rsidRPr="0025361C" w:rsidRDefault="00D05D81" w:rsidP="00657B19">
            <w:pPr>
              <w:pStyle w:val="21"/>
              <w:shd w:val="clear" w:color="auto" w:fill="auto"/>
              <w:tabs>
                <w:tab w:val="left" w:pos="1054"/>
              </w:tabs>
              <w:spacing w:before="0" w:after="0" w:line="240" w:lineRule="exact"/>
              <w:jc w:val="both"/>
              <w:rPr>
                <w:sz w:val="28"/>
                <w:szCs w:val="28"/>
              </w:rPr>
            </w:pPr>
            <w:r w:rsidRPr="0025361C">
              <w:rPr>
                <w:sz w:val="28"/>
                <w:szCs w:val="28"/>
              </w:rPr>
              <w:t>4</w:t>
            </w:r>
            <w:r w:rsidR="006257EB" w:rsidRPr="0025361C">
              <w:rPr>
                <w:sz w:val="28"/>
                <w:szCs w:val="28"/>
              </w:rPr>
              <w:t>. Заседание рабочей группы по содействию развитию конкуренции на территории Новоалександровского городского округа Ставропольского края 27 мая 2022 года Количество участников – 16</w:t>
            </w:r>
          </w:p>
          <w:p w:rsidR="000936D1" w:rsidRPr="0025361C" w:rsidRDefault="000B5949" w:rsidP="006257EB">
            <w:pPr>
              <w:pStyle w:val="21"/>
              <w:shd w:val="clear" w:color="auto" w:fill="auto"/>
              <w:tabs>
                <w:tab w:val="left" w:pos="1054"/>
              </w:tabs>
              <w:spacing w:before="0" w:after="0" w:line="240" w:lineRule="exact"/>
              <w:jc w:val="both"/>
              <w:rPr>
                <w:sz w:val="28"/>
                <w:szCs w:val="28"/>
              </w:rPr>
            </w:pPr>
            <w:hyperlink r:id="rId20" w:history="1">
              <w:r w:rsidR="006257EB" w:rsidRPr="0025361C">
                <w:rPr>
                  <w:rStyle w:val="a3"/>
                  <w:sz w:val="28"/>
                  <w:szCs w:val="28"/>
                </w:rPr>
                <w:t>http://newalexandrovsk.ru/ekonomika/razvitie-konkurentsii/monitoring-sostoyaniya-konkurentnoy-sredy/</w:t>
              </w:r>
            </w:hyperlink>
          </w:p>
          <w:p w:rsidR="000936D1" w:rsidRPr="0025361C" w:rsidRDefault="00D05D81" w:rsidP="000936D1">
            <w:pPr>
              <w:pStyle w:val="21"/>
              <w:shd w:val="clear" w:color="auto" w:fill="auto"/>
              <w:tabs>
                <w:tab w:val="left" w:pos="1054"/>
              </w:tabs>
              <w:spacing w:before="0" w:after="0" w:line="240" w:lineRule="exact"/>
              <w:jc w:val="both"/>
              <w:rPr>
                <w:sz w:val="28"/>
                <w:szCs w:val="28"/>
              </w:rPr>
            </w:pPr>
            <w:r w:rsidRPr="0025361C">
              <w:rPr>
                <w:sz w:val="28"/>
                <w:szCs w:val="28"/>
              </w:rPr>
              <w:t>5</w:t>
            </w:r>
            <w:r w:rsidR="000936D1" w:rsidRPr="0025361C">
              <w:rPr>
                <w:sz w:val="28"/>
                <w:szCs w:val="28"/>
              </w:rPr>
              <w:t xml:space="preserve">. </w:t>
            </w:r>
            <w:r w:rsidR="006257EB" w:rsidRPr="0025361C">
              <w:rPr>
                <w:sz w:val="28"/>
                <w:szCs w:val="28"/>
              </w:rPr>
              <w:t>Заседание координационного Совета по развитию малого и среднего предпринимательства в Новоалександровском городском округе Ставропольского края, 17 ноября 2022 года. Количество участников – 23.</w:t>
            </w:r>
          </w:p>
          <w:p w:rsidR="006257EB" w:rsidRPr="0025361C" w:rsidRDefault="00D05D81" w:rsidP="000936D1">
            <w:pPr>
              <w:pStyle w:val="21"/>
              <w:shd w:val="clear" w:color="auto" w:fill="auto"/>
              <w:tabs>
                <w:tab w:val="left" w:pos="1054"/>
              </w:tabs>
              <w:spacing w:before="0" w:after="0" w:line="240" w:lineRule="exact"/>
              <w:jc w:val="both"/>
              <w:rPr>
                <w:sz w:val="28"/>
                <w:szCs w:val="28"/>
              </w:rPr>
            </w:pPr>
            <w:r w:rsidRPr="0025361C">
              <w:rPr>
                <w:sz w:val="28"/>
                <w:szCs w:val="28"/>
              </w:rPr>
              <w:t>6. Заседание координационного совета по развитию инвестиционной деятельности на территории Новоалександровского городского округа Ставропольского края 15.12.2022г. Количество участников – 26</w:t>
            </w:r>
          </w:p>
          <w:p w:rsidR="00D05D81" w:rsidRPr="0025361C" w:rsidRDefault="000B5949" w:rsidP="006257EB">
            <w:pPr>
              <w:pStyle w:val="21"/>
              <w:tabs>
                <w:tab w:val="left" w:pos="1054"/>
              </w:tabs>
              <w:spacing w:before="0" w:after="0" w:line="240" w:lineRule="exact"/>
              <w:jc w:val="both"/>
              <w:rPr>
                <w:sz w:val="28"/>
                <w:szCs w:val="28"/>
              </w:rPr>
            </w:pPr>
            <w:hyperlink r:id="rId21" w:history="1">
              <w:r w:rsidR="00D05D81" w:rsidRPr="0025361C">
                <w:rPr>
                  <w:rStyle w:val="a3"/>
                  <w:sz w:val="28"/>
                  <w:szCs w:val="28"/>
                </w:rPr>
                <w:t>http://newalexandrovsk.ru/investitsionnyy-portal/koordinatsionnyy-sovet/</w:t>
              </w:r>
            </w:hyperlink>
            <w:r w:rsidR="00D05D81" w:rsidRPr="0025361C">
              <w:rPr>
                <w:sz w:val="28"/>
                <w:szCs w:val="28"/>
              </w:rPr>
              <w:t xml:space="preserve"> </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lastRenderedPageBreak/>
              <w:t>16.</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Доля объема закупок у субъектов малого предпринимательства и социально ориентированных некоммерческих организаций в годовом объеме муниципального заказа</w:t>
            </w:r>
          </w:p>
        </w:tc>
        <w:tc>
          <w:tcPr>
            <w:tcW w:w="1810" w:type="dxa"/>
          </w:tcPr>
          <w:p w:rsidR="001B5DA7" w:rsidRPr="0025361C" w:rsidRDefault="0048373D"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E028A7" w:rsidP="000031A9">
            <w:pPr>
              <w:pStyle w:val="21"/>
              <w:tabs>
                <w:tab w:val="left" w:pos="1054"/>
              </w:tabs>
              <w:spacing w:line="240" w:lineRule="exact"/>
              <w:rPr>
                <w:sz w:val="28"/>
                <w:szCs w:val="28"/>
              </w:rPr>
            </w:pPr>
            <w:r w:rsidRPr="0025361C">
              <w:rPr>
                <w:sz w:val="28"/>
                <w:szCs w:val="28"/>
              </w:rPr>
              <w:t>49</w:t>
            </w:r>
          </w:p>
        </w:tc>
        <w:tc>
          <w:tcPr>
            <w:tcW w:w="6623" w:type="dxa"/>
            <w:tcMar>
              <w:top w:w="57" w:type="dxa"/>
              <w:left w:w="57" w:type="dxa"/>
              <w:bottom w:w="57" w:type="dxa"/>
              <w:right w:w="57" w:type="dxa"/>
            </w:tcMar>
          </w:tcPr>
          <w:p w:rsidR="00463516" w:rsidRPr="0025361C" w:rsidRDefault="00E028A7" w:rsidP="00F94AC5">
            <w:pPr>
              <w:pStyle w:val="21"/>
              <w:tabs>
                <w:tab w:val="left" w:pos="1054"/>
              </w:tabs>
              <w:spacing w:before="0" w:after="0" w:line="240" w:lineRule="exact"/>
              <w:jc w:val="both"/>
              <w:rPr>
                <w:sz w:val="28"/>
                <w:szCs w:val="28"/>
              </w:rPr>
            </w:pPr>
            <w:r w:rsidRPr="0025361C">
              <w:rPr>
                <w:b/>
                <w:sz w:val="28"/>
                <w:szCs w:val="28"/>
              </w:rPr>
              <w:t>495849772,82</w:t>
            </w:r>
            <w:r w:rsidRPr="0025361C">
              <w:rPr>
                <w:sz w:val="28"/>
                <w:szCs w:val="28"/>
              </w:rPr>
              <w:t xml:space="preserve"> – </w:t>
            </w:r>
            <w:r w:rsidR="00463516" w:rsidRPr="0025361C">
              <w:rPr>
                <w:sz w:val="28"/>
                <w:szCs w:val="28"/>
              </w:rPr>
              <w:t xml:space="preserve">общий объем средств бюджета </w:t>
            </w:r>
            <w:r w:rsidRPr="0025361C">
              <w:rPr>
                <w:sz w:val="28"/>
                <w:szCs w:val="28"/>
              </w:rPr>
              <w:t xml:space="preserve">Новоалександровского городского округа Ставропольского </w:t>
            </w:r>
            <w:r w:rsidR="00463516" w:rsidRPr="0025361C">
              <w:rPr>
                <w:sz w:val="28"/>
                <w:szCs w:val="28"/>
              </w:rPr>
              <w:t>края, направленных на закупку товаров, работ и услуг в отчетном периоде;</w:t>
            </w:r>
          </w:p>
          <w:p w:rsidR="00463516" w:rsidRPr="0025361C" w:rsidRDefault="00E028A7" w:rsidP="00F94AC5">
            <w:pPr>
              <w:pStyle w:val="21"/>
              <w:tabs>
                <w:tab w:val="left" w:pos="1054"/>
              </w:tabs>
              <w:spacing w:before="0" w:after="0" w:line="240" w:lineRule="exact"/>
              <w:jc w:val="both"/>
              <w:rPr>
                <w:sz w:val="28"/>
                <w:szCs w:val="28"/>
              </w:rPr>
            </w:pPr>
            <w:r w:rsidRPr="0025361C">
              <w:rPr>
                <w:b/>
                <w:sz w:val="28"/>
                <w:szCs w:val="28"/>
              </w:rPr>
              <w:t>242863186,75</w:t>
            </w:r>
            <w:r w:rsidRPr="0025361C">
              <w:rPr>
                <w:sz w:val="28"/>
                <w:szCs w:val="28"/>
              </w:rPr>
              <w:t xml:space="preserve"> – </w:t>
            </w:r>
            <w:r w:rsidR="00463516" w:rsidRPr="0025361C">
              <w:rPr>
                <w:sz w:val="28"/>
                <w:szCs w:val="28"/>
              </w:rPr>
              <w:t>фактический объем закупок у субъектов малого предпринимательства и социально ориентированных некоммерческих организаций;</w:t>
            </w:r>
          </w:p>
          <w:p w:rsidR="001B5DA7" w:rsidRPr="0025361C" w:rsidRDefault="00E028A7" w:rsidP="00463516">
            <w:pPr>
              <w:pStyle w:val="21"/>
              <w:tabs>
                <w:tab w:val="left" w:pos="1054"/>
              </w:tabs>
              <w:spacing w:before="0" w:after="0" w:line="240" w:lineRule="exact"/>
              <w:jc w:val="both"/>
              <w:rPr>
                <w:b/>
                <w:sz w:val="28"/>
                <w:szCs w:val="28"/>
              </w:rPr>
            </w:pPr>
            <w:r w:rsidRPr="0025361C">
              <w:rPr>
                <w:b/>
                <w:sz w:val="28"/>
                <w:szCs w:val="28"/>
              </w:rPr>
              <w:t>242863186,75/495849772,82*100%=49%</w:t>
            </w: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17.</w:t>
            </w:r>
          </w:p>
        </w:tc>
        <w:tc>
          <w:tcPr>
            <w:tcW w:w="5068" w:type="dxa"/>
          </w:tcPr>
          <w:p w:rsidR="001B5DA7" w:rsidRPr="0025361C" w:rsidRDefault="001B5DA7" w:rsidP="001B5DA7">
            <w:pPr>
              <w:pStyle w:val="21"/>
              <w:shd w:val="clear" w:color="auto" w:fill="auto"/>
              <w:tabs>
                <w:tab w:val="left" w:pos="1054"/>
              </w:tabs>
              <w:spacing w:before="0" w:after="0" w:line="240" w:lineRule="exact"/>
              <w:jc w:val="both"/>
              <w:rPr>
                <w:sz w:val="28"/>
                <w:szCs w:val="28"/>
              </w:rPr>
            </w:pPr>
            <w:r w:rsidRPr="0025361C">
              <w:rPr>
                <w:sz w:val="28"/>
                <w:szCs w:val="28"/>
              </w:rPr>
              <w:t>Среднее количество участников конкурентных процедур определения поставщиков (подрядчиков, исполнителей), проводимых муниципальными заказчиками Ставропольского края</w:t>
            </w:r>
          </w:p>
        </w:tc>
        <w:tc>
          <w:tcPr>
            <w:tcW w:w="1810" w:type="dxa"/>
          </w:tcPr>
          <w:p w:rsidR="001B5DA7" w:rsidRPr="0025361C" w:rsidRDefault="0048373D" w:rsidP="0048373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448" w:type="dxa"/>
          </w:tcPr>
          <w:p w:rsidR="001B5DA7" w:rsidRPr="0025361C" w:rsidRDefault="00E028A7" w:rsidP="000031A9">
            <w:pPr>
              <w:pStyle w:val="21"/>
              <w:tabs>
                <w:tab w:val="left" w:pos="1054"/>
              </w:tabs>
              <w:spacing w:line="240" w:lineRule="exact"/>
              <w:rPr>
                <w:sz w:val="28"/>
                <w:szCs w:val="28"/>
              </w:rPr>
            </w:pPr>
            <w:r w:rsidRPr="0025361C">
              <w:rPr>
                <w:sz w:val="28"/>
                <w:szCs w:val="28"/>
              </w:rPr>
              <w:t>2</w:t>
            </w:r>
          </w:p>
        </w:tc>
        <w:tc>
          <w:tcPr>
            <w:tcW w:w="6623" w:type="dxa"/>
            <w:tcMar>
              <w:top w:w="57" w:type="dxa"/>
              <w:left w:w="57" w:type="dxa"/>
              <w:bottom w:w="57" w:type="dxa"/>
              <w:right w:w="57" w:type="dxa"/>
            </w:tcMar>
          </w:tcPr>
          <w:p w:rsidR="001B5DA7" w:rsidRPr="0025361C" w:rsidRDefault="001B5DA7" w:rsidP="00F94AC5">
            <w:pPr>
              <w:pStyle w:val="21"/>
              <w:tabs>
                <w:tab w:val="left" w:pos="1054"/>
              </w:tabs>
              <w:spacing w:before="0" w:after="0" w:line="240" w:lineRule="exact"/>
              <w:jc w:val="both"/>
              <w:rPr>
                <w:sz w:val="28"/>
                <w:szCs w:val="28"/>
              </w:rPr>
            </w:pPr>
          </w:p>
        </w:tc>
      </w:tr>
      <w:tr w:rsidR="001B5DA7" w:rsidRPr="0025361C" w:rsidTr="00CD04D7">
        <w:trPr>
          <w:trHeight w:val="480"/>
        </w:trPr>
        <w:tc>
          <w:tcPr>
            <w:tcW w:w="905" w:type="dxa"/>
          </w:tcPr>
          <w:p w:rsidR="001B5DA7" w:rsidRPr="0025361C" w:rsidRDefault="001B5DA7" w:rsidP="000031A9">
            <w:pPr>
              <w:pStyle w:val="21"/>
              <w:shd w:val="clear" w:color="auto" w:fill="auto"/>
              <w:tabs>
                <w:tab w:val="left" w:pos="1054"/>
              </w:tabs>
              <w:spacing w:before="0" w:after="0" w:line="240" w:lineRule="exact"/>
              <w:rPr>
                <w:sz w:val="28"/>
                <w:szCs w:val="28"/>
              </w:rPr>
            </w:pPr>
            <w:r w:rsidRPr="0025361C">
              <w:rPr>
                <w:sz w:val="28"/>
                <w:szCs w:val="28"/>
              </w:rPr>
              <w:t>18.</w:t>
            </w:r>
          </w:p>
        </w:tc>
        <w:tc>
          <w:tcPr>
            <w:tcW w:w="5068" w:type="dxa"/>
          </w:tcPr>
          <w:p w:rsidR="001B5DA7" w:rsidRPr="0025361C" w:rsidRDefault="001B5DA7" w:rsidP="00FD5A99">
            <w:pPr>
              <w:pStyle w:val="21"/>
              <w:shd w:val="clear" w:color="auto" w:fill="auto"/>
              <w:tabs>
                <w:tab w:val="left" w:pos="1054"/>
              </w:tabs>
              <w:spacing w:before="0" w:after="0" w:line="240" w:lineRule="exact"/>
              <w:jc w:val="both"/>
              <w:rPr>
                <w:sz w:val="28"/>
                <w:szCs w:val="28"/>
              </w:rPr>
            </w:pPr>
            <w:r w:rsidRPr="0025361C">
              <w:rPr>
                <w:sz w:val="28"/>
                <w:szCs w:val="28"/>
              </w:rPr>
              <w:t xml:space="preserve">Динамика количества нарушений антимонопольного законодательства со стороны органов местного самоуправления края в сравнении с предыдущим отчетным периодом </w:t>
            </w:r>
          </w:p>
        </w:tc>
        <w:tc>
          <w:tcPr>
            <w:tcW w:w="1810" w:type="dxa"/>
          </w:tcPr>
          <w:p w:rsidR="001B5DA7" w:rsidRPr="0025361C" w:rsidRDefault="0048373D" w:rsidP="000031A9">
            <w:pPr>
              <w:pStyle w:val="21"/>
              <w:shd w:val="clear" w:color="auto" w:fill="auto"/>
              <w:tabs>
                <w:tab w:val="left" w:pos="1054"/>
              </w:tabs>
              <w:spacing w:before="0" w:after="0" w:line="240" w:lineRule="exact"/>
              <w:rPr>
                <w:sz w:val="28"/>
                <w:szCs w:val="28"/>
              </w:rPr>
            </w:pPr>
            <w:r w:rsidRPr="0025361C">
              <w:rPr>
                <w:sz w:val="28"/>
                <w:szCs w:val="28"/>
              </w:rPr>
              <w:t>%</w:t>
            </w:r>
          </w:p>
        </w:tc>
        <w:tc>
          <w:tcPr>
            <w:tcW w:w="1448" w:type="dxa"/>
          </w:tcPr>
          <w:p w:rsidR="001B5DA7" w:rsidRPr="0025361C" w:rsidRDefault="00E028A7" w:rsidP="000031A9">
            <w:pPr>
              <w:pStyle w:val="21"/>
              <w:tabs>
                <w:tab w:val="left" w:pos="1054"/>
              </w:tabs>
              <w:spacing w:line="240" w:lineRule="exact"/>
              <w:rPr>
                <w:sz w:val="28"/>
                <w:szCs w:val="28"/>
              </w:rPr>
            </w:pPr>
            <w:r w:rsidRPr="0025361C">
              <w:rPr>
                <w:sz w:val="28"/>
                <w:szCs w:val="28"/>
              </w:rPr>
              <w:t>0</w:t>
            </w:r>
          </w:p>
        </w:tc>
        <w:tc>
          <w:tcPr>
            <w:tcW w:w="6623" w:type="dxa"/>
            <w:tcMar>
              <w:top w:w="57" w:type="dxa"/>
              <w:left w:w="57" w:type="dxa"/>
              <w:bottom w:w="57" w:type="dxa"/>
              <w:right w:w="57" w:type="dxa"/>
            </w:tcMar>
          </w:tcPr>
          <w:p w:rsidR="001B5DA7" w:rsidRPr="0025361C" w:rsidRDefault="001B5DA7" w:rsidP="00463516">
            <w:pPr>
              <w:pStyle w:val="21"/>
              <w:tabs>
                <w:tab w:val="left" w:pos="1054"/>
              </w:tabs>
              <w:spacing w:before="0" w:after="0" w:line="240" w:lineRule="exact"/>
              <w:jc w:val="both"/>
              <w:rPr>
                <w:b/>
                <w:sz w:val="28"/>
                <w:szCs w:val="28"/>
              </w:rPr>
            </w:pPr>
          </w:p>
        </w:tc>
      </w:tr>
    </w:tbl>
    <w:p w:rsidR="0031696C" w:rsidRPr="0025361C" w:rsidRDefault="00BD7282">
      <w:pPr>
        <w:rPr>
          <w:rFonts w:cs="Times New Roman"/>
          <w:color w:val="auto"/>
          <w:sz w:val="2"/>
          <w:szCs w:val="2"/>
        </w:rPr>
      </w:pPr>
      <w:r w:rsidRPr="0025361C">
        <w:rPr>
          <w:rFonts w:cs="Times New Roman"/>
          <w:color w:val="auto"/>
          <w:sz w:val="2"/>
          <w:szCs w:val="2"/>
        </w:rPr>
        <w:br w:type="textWrapping" w:clear="all"/>
      </w:r>
    </w:p>
    <w:p w:rsidR="00CB5854" w:rsidRPr="0025361C" w:rsidRDefault="00CB5854" w:rsidP="00180007">
      <w:pPr>
        <w:spacing w:line="240" w:lineRule="exact"/>
        <w:rPr>
          <w:rFonts w:ascii="Times New Roman" w:cs="Times New Roman"/>
          <w:sz w:val="26"/>
          <w:szCs w:val="26"/>
        </w:rPr>
      </w:pPr>
    </w:p>
    <w:p w:rsidR="009C68F0" w:rsidRPr="0025361C" w:rsidRDefault="009C68F0" w:rsidP="00180007">
      <w:pPr>
        <w:spacing w:line="240" w:lineRule="exact"/>
        <w:rPr>
          <w:rFonts w:ascii="Times New Roman" w:cs="Times New Roman"/>
          <w:sz w:val="26"/>
          <w:szCs w:val="26"/>
        </w:rPr>
      </w:pPr>
    </w:p>
    <w:p w:rsidR="009C68F0" w:rsidRPr="0025361C" w:rsidRDefault="009C68F0" w:rsidP="00180007">
      <w:pPr>
        <w:spacing w:line="240" w:lineRule="exact"/>
        <w:rPr>
          <w:rFonts w:ascii="Times New Roman" w:cs="Times New Roman"/>
          <w:sz w:val="26"/>
          <w:szCs w:val="26"/>
        </w:rPr>
      </w:pPr>
    </w:p>
    <w:p w:rsidR="009C68F0" w:rsidRPr="0025361C" w:rsidRDefault="009C68F0" w:rsidP="00180007">
      <w:pPr>
        <w:spacing w:line="240" w:lineRule="exact"/>
        <w:rPr>
          <w:rFonts w:ascii="Times New Roman" w:cs="Times New Roman"/>
          <w:sz w:val="26"/>
          <w:szCs w:val="26"/>
        </w:rPr>
      </w:pPr>
    </w:p>
    <w:p w:rsidR="0071277F" w:rsidRPr="0025361C" w:rsidRDefault="0071277F" w:rsidP="00CB5854">
      <w:pPr>
        <w:spacing w:line="240" w:lineRule="exact"/>
        <w:jc w:val="right"/>
        <w:rPr>
          <w:rFonts w:ascii="Times New Roman" w:cs="Times New Roman"/>
          <w:sz w:val="28"/>
          <w:szCs w:val="28"/>
        </w:rPr>
      </w:pPr>
    </w:p>
    <w:p w:rsidR="00CB5854" w:rsidRPr="0025361C" w:rsidRDefault="00A51F58" w:rsidP="00CB5854">
      <w:pPr>
        <w:spacing w:line="240" w:lineRule="exact"/>
        <w:jc w:val="right"/>
        <w:rPr>
          <w:rStyle w:val="2"/>
          <w:sz w:val="28"/>
          <w:szCs w:val="28"/>
        </w:rPr>
      </w:pPr>
      <w:r w:rsidRPr="0025361C">
        <w:rPr>
          <w:rFonts w:ascii="Times New Roman" w:cs="Times New Roman"/>
          <w:sz w:val="28"/>
          <w:szCs w:val="28"/>
        </w:rPr>
        <w:t>Таблица 2</w:t>
      </w:r>
    </w:p>
    <w:tbl>
      <w:tblPr>
        <w:tblStyle w:val="a6"/>
        <w:tblW w:w="15854" w:type="dxa"/>
        <w:tblInd w:w="-124" w:type="dxa"/>
        <w:tblLayout w:type="fixed"/>
        <w:tblCellMar>
          <w:top w:w="57" w:type="dxa"/>
          <w:left w:w="57" w:type="dxa"/>
          <w:bottom w:w="57" w:type="dxa"/>
          <w:right w:w="57" w:type="dxa"/>
        </w:tblCellMar>
        <w:tblLook w:val="01E0" w:firstRow="1" w:lastRow="1" w:firstColumn="1" w:lastColumn="1" w:noHBand="0" w:noVBand="0"/>
      </w:tblPr>
      <w:tblGrid>
        <w:gridCol w:w="903"/>
        <w:gridCol w:w="4889"/>
        <w:gridCol w:w="1810"/>
        <w:gridCol w:w="1629"/>
        <w:gridCol w:w="6623"/>
      </w:tblGrid>
      <w:tr w:rsidR="000031A9" w:rsidRPr="0025361C" w:rsidTr="00CD04D7">
        <w:trPr>
          <w:trHeight w:val="20"/>
        </w:trPr>
        <w:tc>
          <w:tcPr>
            <w:tcW w:w="903" w:type="dxa"/>
            <w:tcMar>
              <w:top w:w="57" w:type="dxa"/>
              <w:left w:w="57" w:type="dxa"/>
              <w:bottom w:w="57" w:type="dxa"/>
              <w:right w:w="57" w:type="dxa"/>
            </w:tcMar>
            <w:vAlign w:val="center"/>
          </w:tcPr>
          <w:p w:rsidR="000031A9" w:rsidRPr="0025361C" w:rsidRDefault="000031A9" w:rsidP="000031A9">
            <w:pPr>
              <w:pStyle w:val="21"/>
              <w:shd w:val="clear" w:color="auto" w:fill="auto"/>
              <w:tabs>
                <w:tab w:val="left" w:pos="1054"/>
              </w:tabs>
              <w:spacing w:before="0" w:after="0" w:line="240" w:lineRule="exact"/>
              <w:rPr>
                <w:sz w:val="28"/>
                <w:szCs w:val="28"/>
              </w:rPr>
            </w:pPr>
            <w:r w:rsidRPr="0025361C">
              <w:rPr>
                <w:sz w:val="28"/>
                <w:szCs w:val="28"/>
              </w:rPr>
              <w:t>№</w:t>
            </w:r>
          </w:p>
          <w:p w:rsidR="000031A9" w:rsidRPr="0025361C" w:rsidRDefault="000031A9" w:rsidP="000031A9">
            <w:pPr>
              <w:pStyle w:val="21"/>
              <w:shd w:val="clear" w:color="auto" w:fill="auto"/>
              <w:tabs>
                <w:tab w:val="left" w:pos="1054"/>
              </w:tabs>
              <w:spacing w:before="0" w:after="0" w:line="240" w:lineRule="exact"/>
              <w:rPr>
                <w:sz w:val="28"/>
                <w:szCs w:val="28"/>
              </w:rPr>
            </w:pPr>
            <w:proofErr w:type="gramStart"/>
            <w:r w:rsidRPr="0025361C">
              <w:rPr>
                <w:sz w:val="28"/>
                <w:szCs w:val="28"/>
              </w:rPr>
              <w:t>п</w:t>
            </w:r>
            <w:proofErr w:type="gramEnd"/>
            <w:r w:rsidRPr="0025361C">
              <w:rPr>
                <w:sz w:val="28"/>
                <w:szCs w:val="28"/>
              </w:rPr>
              <w:t>/п</w:t>
            </w:r>
          </w:p>
        </w:tc>
        <w:tc>
          <w:tcPr>
            <w:tcW w:w="4889" w:type="dxa"/>
            <w:vAlign w:val="center"/>
          </w:tcPr>
          <w:p w:rsidR="000031A9" w:rsidRPr="0025361C" w:rsidRDefault="000031A9" w:rsidP="000031A9">
            <w:pPr>
              <w:pStyle w:val="21"/>
              <w:shd w:val="clear" w:color="auto" w:fill="auto"/>
              <w:spacing w:before="0" w:after="0" w:line="240" w:lineRule="exact"/>
              <w:rPr>
                <w:sz w:val="28"/>
                <w:szCs w:val="28"/>
              </w:rPr>
            </w:pPr>
            <w:r w:rsidRPr="0025361C">
              <w:rPr>
                <w:rStyle w:val="211pt"/>
                <w:b w:val="0"/>
                <w:color w:val="000000"/>
                <w:sz w:val="28"/>
                <w:szCs w:val="28"/>
              </w:rPr>
              <w:t>Наименование показателя</w:t>
            </w:r>
          </w:p>
        </w:tc>
        <w:tc>
          <w:tcPr>
            <w:tcW w:w="1810" w:type="dxa"/>
            <w:vAlign w:val="center"/>
          </w:tcPr>
          <w:p w:rsidR="000031A9" w:rsidRPr="0025361C" w:rsidRDefault="000031A9"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Критерии</w:t>
            </w:r>
          </w:p>
          <w:p w:rsidR="000031A9" w:rsidRPr="0025361C" w:rsidRDefault="000031A9" w:rsidP="000031A9">
            <w:pPr>
              <w:pStyle w:val="21"/>
              <w:shd w:val="clear" w:color="auto" w:fill="auto"/>
              <w:spacing w:before="0" w:after="0" w:line="240" w:lineRule="exact"/>
              <w:rPr>
                <w:sz w:val="28"/>
                <w:szCs w:val="28"/>
              </w:rPr>
            </w:pPr>
            <w:proofErr w:type="gramStart"/>
            <w:r w:rsidRPr="0025361C">
              <w:rPr>
                <w:rStyle w:val="211pt"/>
                <w:b w:val="0"/>
                <w:color w:val="000000"/>
                <w:sz w:val="28"/>
                <w:szCs w:val="28"/>
              </w:rPr>
              <w:t>оценки</w:t>
            </w:r>
            <w:proofErr w:type="gramEnd"/>
          </w:p>
        </w:tc>
        <w:tc>
          <w:tcPr>
            <w:tcW w:w="1629" w:type="dxa"/>
            <w:vAlign w:val="center"/>
          </w:tcPr>
          <w:p w:rsidR="000031A9" w:rsidRPr="0025361C" w:rsidRDefault="000031A9" w:rsidP="0064498A">
            <w:pPr>
              <w:pStyle w:val="21"/>
              <w:tabs>
                <w:tab w:val="left" w:pos="1054"/>
              </w:tabs>
              <w:spacing w:before="0" w:after="0" w:line="240" w:lineRule="exact"/>
              <w:rPr>
                <w:sz w:val="28"/>
                <w:szCs w:val="28"/>
              </w:rPr>
            </w:pPr>
            <w:r w:rsidRPr="0025361C">
              <w:rPr>
                <w:sz w:val="28"/>
                <w:szCs w:val="28"/>
              </w:rPr>
              <w:t>Значение</w:t>
            </w:r>
          </w:p>
        </w:tc>
        <w:tc>
          <w:tcPr>
            <w:tcW w:w="6623" w:type="dxa"/>
            <w:tcMar>
              <w:top w:w="57" w:type="dxa"/>
              <w:left w:w="57" w:type="dxa"/>
              <w:bottom w:w="57" w:type="dxa"/>
              <w:right w:w="57" w:type="dxa"/>
            </w:tcMar>
            <w:vAlign w:val="center"/>
          </w:tcPr>
          <w:p w:rsidR="000031A9" w:rsidRPr="0025361C" w:rsidRDefault="000031A9" w:rsidP="0064498A">
            <w:pPr>
              <w:pStyle w:val="21"/>
              <w:tabs>
                <w:tab w:val="left" w:pos="1054"/>
              </w:tabs>
              <w:spacing w:before="0" w:after="0" w:line="240" w:lineRule="exact"/>
              <w:rPr>
                <w:sz w:val="28"/>
                <w:szCs w:val="28"/>
              </w:rPr>
            </w:pPr>
            <w:r w:rsidRPr="0025361C">
              <w:rPr>
                <w:sz w:val="28"/>
                <w:szCs w:val="28"/>
              </w:rPr>
              <w:t>Подтверждение выполнения показателя</w:t>
            </w:r>
          </w:p>
        </w:tc>
      </w:tr>
      <w:tr w:rsidR="00753182" w:rsidRPr="0025361C" w:rsidTr="00CD04D7">
        <w:trPr>
          <w:trHeight w:val="194"/>
        </w:trPr>
        <w:tc>
          <w:tcPr>
            <w:tcW w:w="903" w:type="dxa"/>
            <w:tcMar>
              <w:top w:w="57" w:type="dxa"/>
              <w:left w:w="57" w:type="dxa"/>
              <w:bottom w:w="57" w:type="dxa"/>
              <w:right w:w="57" w:type="dxa"/>
            </w:tcMar>
            <w:vAlign w:val="center"/>
          </w:tcPr>
          <w:p w:rsidR="00753182" w:rsidRPr="0025361C" w:rsidRDefault="00753182"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4889" w:type="dxa"/>
            <w:vAlign w:val="center"/>
          </w:tcPr>
          <w:p w:rsidR="00753182" w:rsidRPr="0025361C" w:rsidRDefault="00753182"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2</w:t>
            </w:r>
          </w:p>
        </w:tc>
        <w:tc>
          <w:tcPr>
            <w:tcW w:w="1810" w:type="dxa"/>
            <w:vAlign w:val="center"/>
          </w:tcPr>
          <w:p w:rsidR="00753182" w:rsidRPr="0025361C" w:rsidRDefault="00753182" w:rsidP="000031A9">
            <w:pPr>
              <w:pStyle w:val="21"/>
              <w:shd w:val="clear" w:color="auto" w:fill="auto"/>
              <w:spacing w:before="0" w:after="0" w:line="240" w:lineRule="exact"/>
              <w:rPr>
                <w:rStyle w:val="211pt"/>
                <w:b w:val="0"/>
                <w:color w:val="000000"/>
                <w:sz w:val="28"/>
                <w:szCs w:val="28"/>
              </w:rPr>
            </w:pPr>
            <w:r w:rsidRPr="0025361C">
              <w:rPr>
                <w:rStyle w:val="211pt"/>
                <w:b w:val="0"/>
                <w:color w:val="000000"/>
                <w:sz w:val="28"/>
                <w:szCs w:val="28"/>
              </w:rPr>
              <w:t>3</w:t>
            </w:r>
          </w:p>
        </w:tc>
        <w:tc>
          <w:tcPr>
            <w:tcW w:w="1629" w:type="dxa"/>
          </w:tcPr>
          <w:p w:rsidR="00753182" w:rsidRPr="0025361C" w:rsidRDefault="00133AAF" w:rsidP="000031A9">
            <w:pPr>
              <w:pStyle w:val="21"/>
              <w:tabs>
                <w:tab w:val="left" w:pos="1054"/>
              </w:tabs>
              <w:spacing w:before="0" w:after="0" w:line="240" w:lineRule="exact"/>
              <w:rPr>
                <w:sz w:val="28"/>
                <w:szCs w:val="28"/>
              </w:rPr>
            </w:pPr>
            <w:r w:rsidRPr="0025361C">
              <w:rPr>
                <w:sz w:val="28"/>
                <w:szCs w:val="28"/>
              </w:rPr>
              <w:t>4</w:t>
            </w:r>
          </w:p>
        </w:tc>
        <w:tc>
          <w:tcPr>
            <w:tcW w:w="6623" w:type="dxa"/>
            <w:tcMar>
              <w:top w:w="57" w:type="dxa"/>
              <w:left w:w="57" w:type="dxa"/>
              <w:bottom w:w="57" w:type="dxa"/>
              <w:right w:w="57" w:type="dxa"/>
            </w:tcMar>
            <w:vAlign w:val="center"/>
          </w:tcPr>
          <w:p w:rsidR="00753182" w:rsidRPr="0025361C" w:rsidRDefault="00133AAF" w:rsidP="000031A9">
            <w:pPr>
              <w:pStyle w:val="21"/>
              <w:tabs>
                <w:tab w:val="left" w:pos="1054"/>
              </w:tabs>
              <w:spacing w:before="0" w:after="0" w:line="240" w:lineRule="exact"/>
              <w:rPr>
                <w:sz w:val="28"/>
                <w:szCs w:val="28"/>
              </w:rPr>
            </w:pPr>
            <w:r w:rsidRPr="0025361C">
              <w:rPr>
                <w:sz w:val="28"/>
                <w:szCs w:val="28"/>
              </w:rPr>
              <w:t>5</w:t>
            </w:r>
          </w:p>
        </w:tc>
      </w:tr>
      <w:tr w:rsidR="00133AAF" w:rsidRPr="0025361C" w:rsidTr="00CD04D7">
        <w:trPr>
          <w:trHeight w:val="20"/>
        </w:trPr>
        <w:tc>
          <w:tcPr>
            <w:tcW w:w="903" w:type="dxa"/>
          </w:tcPr>
          <w:p w:rsidR="00133AAF" w:rsidRPr="0025361C" w:rsidRDefault="00133AAF" w:rsidP="000031A9">
            <w:pPr>
              <w:pStyle w:val="21"/>
              <w:shd w:val="clear" w:color="auto" w:fill="auto"/>
              <w:tabs>
                <w:tab w:val="left" w:pos="1054"/>
              </w:tabs>
              <w:spacing w:before="0" w:after="0" w:line="240" w:lineRule="exact"/>
              <w:rPr>
                <w:sz w:val="28"/>
                <w:szCs w:val="28"/>
              </w:rPr>
            </w:pPr>
            <w:r w:rsidRPr="0025361C">
              <w:rPr>
                <w:sz w:val="28"/>
                <w:szCs w:val="28"/>
              </w:rPr>
              <w:t>1.</w:t>
            </w:r>
          </w:p>
        </w:tc>
        <w:tc>
          <w:tcPr>
            <w:tcW w:w="4889" w:type="dxa"/>
          </w:tcPr>
          <w:p w:rsidR="00133AAF" w:rsidRPr="0025361C" w:rsidRDefault="00133AAF" w:rsidP="00133AAF">
            <w:pPr>
              <w:pStyle w:val="21"/>
              <w:shd w:val="clear" w:color="auto" w:fill="auto"/>
              <w:tabs>
                <w:tab w:val="left" w:pos="940"/>
              </w:tabs>
              <w:spacing w:before="0" w:after="0" w:line="240" w:lineRule="exact"/>
              <w:jc w:val="both"/>
              <w:rPr>
                <w:rStyle w:val="212pt"/>
                <w:sz w:val="28"/>
                <w:szCs w:val="28"/>
              </w:rPr>
            </w:pPr>
            <w:r w:rsidRPr="0025361C">
              <w:rPr>
                <w:sz w:val="28"/>
                <w:szCs w:val="28"/>
              </w:rPr>
              <w:t>Достижение планового значения показателя "Объем инвестиций в основной капитал (за исключением бюджетных средств)", утвержденного Губернатором Ставропольского края</w:t>
            </w:r>
          </w:p>
        </w:tc>
        <w:tc>
          <w:tcPr>
            <w:tcW w:w="1810" w:type="dxa"/>
          </w:tcPr>
          <w:p w:rsidR="00133AAF" w:rsidRPr="0025361C" w:rsidRDefault="00CF797A" w:rsidP="00F07B9C">
            <w:pPr>
              <w:pStyle w:val="21"/>
              <w:shd w:val="clear" w:color="auto" w:fill="auto"/>
              <w:tabs>
                <w:tab w:val="left" w:pos="1054"/>
              </w:tabs>
              <w:spacing w:before="0" w:after="0" w:line="240" w:lineRule="exact"/>
              <w:rPr>
                <w:sz w:val="28"/>
                <w:szCs w:val="28"/>
              </w:rPr>
            </w:pPr>
            <w:proofErr w:type="gramStart"/>
            <w:r w:rsidRPr="0025361C">
              <w:rPr>
                <w:sz w:val="28"/>
                <w:szCs w:val="28"/>
              </w:rPr>
              <w:t>д</w:t>
            </w:r>
            <w:r w:rsidR="00F07B9C" w:rsidRPr="0025361C">
              <w:rPr>
                <w:sz w:val="28"/>
                <w:szCs w:val="28"/>
              </w:rPr>
              <w:t>остигнуто</w:t>
            </w:r>
            <w:proofErr w:type="gramEnd"/>
            <w:r w:rsidRPr="0025361C">
              <w:rPr>
                <w:sz w:val="28"/>
                <w:szCs w:val="28"/>
              </w:rPr>
              <w:t>/</w:t>
            </w:r>
            <w:r w:rsidR="00F07B9C" w:rsidRPr="0025361C">
              <w:rPr>
                <w:sz w:val="28"/>
                <w:szCs w:val="28"/>
              </w:rPr>
              <w:t xml:space="preserve"> </w:t>
            </w:r>
            <w:r w:rsidRPr="0025361C">
              <w:rPr>
                <w:sz w:val="28"/>
                <w:szCs w:val="28"/>
              </w:rPr>
              <w:t>не</w:t>
            </w:r>
            <w:r w:rsidR="00F07B9C" w:rsidRPr="0025361C">
              <w:rPr>
                <w:sz w:val="28"/>
                <w:szCs w:val="28"/>
              </w:rPr>
              <w:t xml:space="preserve"> достигнуто </w:t>
            </w:r>
          </w:p>
        </w:tc>
        <w:tc>
          <w:tcPr>
            <w:tcW w:w="1629" w:type="dxa"/>
          </w:tcPr>
          <w:p w:rsidR="00133AAF" w:rsidRPr="0025361C" w:rsidRDefault="00732C97" w:rsidP="000031A9">
            <w:pPr>
              <w:pStyle w:val="21"/>
              <w:tabs>
                <w:tab w:val="left" w:pos="1054"/>
              </w:tabs>
              <w:spacing w:before="0" w:after="0" w:line="240" w:lineRule="exact"/>
              <w:rPr>
                <w:sz w:val="28"/>
                <w:szCs w:val="28"/>
              </w:rPr>
            </w:pPr>
            <w:proofErr w:type="gramStart"/>
            <w:r w:rsidRPr="0025361C">
              <w:rPr>
                <w:sz w:val="28"/>
                <w:szCs w:val="28"/>
              </w:rPr>
              <w:t>достигнуто</w:t>
            </w:r>
            <w:proofErr w:type="gramEnd"/>
          </w:p>
        </w:tc>
        <w:tc>
          <w:tcPr>
            <w:tcW w:w="6623" w:type="dxa"/>
            <w:tcMar>
              <w:top w:w="57" w:type="dxa"/>
              <w:left w:w="57" w:type="dxa"/>
              <w:bottom w:w="57" w:type="dxa"/>
              <w:right w:w="57" w:type="dxa"/>
            </w:tcMar>
          </w:tcPr>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r w:rsidRPr="0025361C">
              <w:rPr>
                <w:rFonts w:ascii="Times New Roman" w:eastAsia="Calibri" w:cs="Times New Roman"/>
                <w:sz w:val="28"/>
                <w:szCs w:val="28"/>
              </w:rPr>
              <w:t>Плановое и фактическое значение показателя «Объем инвестиций в основной капитал» (за исключением бюджетных средств)» в отчетном году:</w:t>
            </w:r>
          </w:p>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r w:rsidRPr="0025361C">
              <w:rPr>
                <w:rFonts w:ascii="Times New Roman" w:eastAsia="Calibri" w:cs="Times New Roman"/>
                <w:sz w:val="28"/>
                <w:szCs w:val="28"/>
              </w:rPr>
              <w:t xml:space="preserve">- план 2022 год – </w:t>
            </w:r>
            <w:r w:rsidRPr="0025361C">
              <w:rPr>
                <w:rFonts w:ascii="Times New Roman" w:eastAsia="Calibri" w:cs="Times New Roman"/>
                <w:b/>
                <w:sz w:val="28"/>
                <w:szCs w:val="28"/>
              </w:rPr>
              <w:t>4808,6 млн. рублей</w:t>
            </w:r>
            <w:r w:rsidRPr="0025361C">
              <w:rPr>
                <w:rFonts w:ascii="Times New Roman" w:eastAsia="Calibri" w:cs="Times New Roman"/>
                <w:sz w:val="28"/>
                <w:szCs w:val="28"/>
              </w:rPr>
              <w:t>;</w:t>
            </w:r>
          </w:p>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r w:rsidRPr="0025361C">
              <w:rPr>
                <w:rFonts w:ascii="Times New Roman" w:eastAsia="Calibri" w:cs="Times New Roman"/>
                <w:sz w:val="28"/>
                <w:szCs w:val="28"/>
              </w:rPr>
              <w:t xml:space="preserve">- ожидаемое значение 2022 год – </w:t>
            </w:r>
            <w:r w:rsidRPr="0025361C">
              <w:rPr>
                <w:rFonts w:ascii="Times New Roman" w:eastAsia="Calibri" w:cs="Times New Roman"/>
                <w:b/>
                <w:sz w:val="28"/>
                <w:szCs w:val="28"/>
              </w:rPr>
              <w:t>4810,0 млн. рублей</w:t>
            </w:r>
            <w:r w:rsidRPr="0025361C">
              <w:rPr>
                <w:rFonts w:ascii="Times New Roman" w:eastAsia="Calibri" w:cs="Times New Roman"/>
                <w:sz w:val="28"/>
                <w:szCs w:val="28"/>
              </w:rPr>
              <w:t>.</w:t>
            </w:r>
          </w:p>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r w:rsidRPr="0025361C">
              <w:rPr>
                <w:rFonts w:ascii="Times New Roman" w:eastAsia="Calibri" w:cs="Times New Roman"/>
                <w:sz w:val="28"/>
                <w:szCs w:val="28"/>
              </w:rPr>
              <w:t>Фактическое значение показателя в предыдущем году:</w:t>
            </w:r>
          </w:p>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r w:rsidRPr="0025361C">
              <w:rPr>
                <w:rFonts w:ascii="Times New Roman" w:eastAsia="Calibri" w:cs="Times New Roman"/>
                <w:sz w:val="28"/>
                <w:szCs w:val="28"/>
              </w:rPr>
              <w:t xml:space="preserve">- факт 2021 года – </w:t>
            </w:r>
            <w:r w:rsidRPr="0025361C">
              <w:rPr>
                <w:rFonts w:ascii="Times New Roman" w:eastAsia="Calibri" w:cs="Times New Roman"/>
                <w:b/>
                <w:sz w:val="28"/>
                <w:szCs w:val="28"/>
              </w:rPr>
              <w:t>4174,8 млн. рублей</w:t>
            </w:r>
            <w:r w:rsidRPr="0025361C">
              <w:rPr>
                <w:rFonts w:ascii="Times New Roman" w:eastAsia="Calibri" w:cs="Times New Roman"/>
                <w:sz w:val="28"/>
                <w:szCs w:val="28"/>
              </w:rPr>
              <w:t>;</w:t>
            </w:r>
          </w:p>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r w:rsidRPr="0025361C">
              <w:rPr>
                <w:rFonts w:ascii="Times New Roman" w:eastAsia="Calibri" w:cs="Times New Roman"/>
                <w:sz w:val="28"/>
                <w:szCs w:val="28"/>
              </w:rPr>
              <w:lastRenderedPageBreak/>
              <w:t>Динамика к предыдущему году 15,2 %</w:t>
            </w:r>
          </w:p>
          <w:p w:rsidR="00732C97" w:rsidRPr="0025361C" w:rsidRDefault="00732C97" w:rsidP="00732C97">
            <w:pPr>
              <w:shd w:val="clear" w:color="auto" w:fill="FFFFFF"/>
              <w:tabs>
                <w:tab w:val="left" w:pos="1054"/>
              </w:tabs>
              <w:spacing w:line="240" w:lineRule="exact"/>
              <w:ind w:firstLine="391"/>
              <w:jc w:val="both"/>
              <w:rPr>
                <w:rFonts w:ascii="Times New Roman" w:eastAsia="Calibri" w:cs="Times New Roman"/>
                <w:sz w:val="28"/>
                <w:szCs w:val="28"/>
              </w:rPr>
            </w:pPr>
          </w:p>
          <w:p w:rsidR="00133AAF" w:rsidRPr="0025361C" w:rsidRDefault="00732C97" w:rsidP="00732C97">
            <w:pPr>
              <w:shd w:val="clear" w:color="auto" w:fill="FFFFFF"/>
              <w:tabs>
                <w:tab w:val="left" w:pos="1054"/>
              </w:tabs>
              <w:spacing w:line="240" w:lineRule="exact"/>
              <w:ind w:firstLine="391"/>
              <w:jc w:val="both"/>
              <w:rPr>
                <w:rFonts w:ascii="Times New Roman" w:eastAsia="Calibri" w:cs="Times New Roman"/>
                <w:b/>
                <w:sz w:val="28"/>
                <w:szCs w:val="28"/>
              </w:rPr>
            </w:pPr>
            <w:r w:rsidRPr="0025361C">
              <w:rPr>
                <w:rFonts w:ascii="Times New Roman" w:eastAsia="Calibri" w:cs="Times New Roman"/>
                <w:sz w:val="28"/>
                <w:szCs w:val="28"/>
              </w:rPr>
              <w:t>(</w:t>
            </w:r>
            <w:r w:rsidRPr="0025361C">
              <w:rPr>
                <w:rFonts w:ascii="Times New Roman" w:eastAsia="Calibri" w:cs="Times New Roman"/>
                <w:b/>
                <w:sz w:val="28"/>
                <w:szCs w:val="28"/>
              </w:rPr>
              <w:t>4810,0/4174,8)*100-100=15,2 %</w:t>
            </w:r>
          </w:p>
        </w:tc>
      </w:tr>
      <w:tr w:rsidR="00133AAF" w:rsidRPr="0025361C" w:rsidTr="00CD04D7">
        <w:trPr>
          <w:trHeight w:val="20"/>
        </w:trPr>
        <w:tc>
          <w:tcPr>
            <w:tcW w:w="903" w:type="dxa"/>
          </w:tcPr>
          <w:p w:rsidR="00133AAF" w:rsidRPr="0025361C" w:rsidRDefault="00133AAF" w:rsidP="000031A9">
            <w:pPr>
              <w:pStyle w:val="21"/>
              <w:shd w:val="clear" w:color="auto" w:fill="auto"/>
              <w:tabs>
                <w:tab w:val="left" w:pos="1054"/>
              </w:tabs>
              <w:spacing w:before="0" w:after="0" w:line="240" w:lineRule="exact"/>
              <w:rPr>
                <w:sz w:val="28"/>
                <w:szCs w:val="28"/>
              </w:rPr>
            </w:pPr>
            <w:r w:rsidRPr="0025361C">
              <w:rPr>
                <w:sz w:val="28"/>
                <w:szCs w:val="28"/>
              </w:rPr>
              <w:lastRenderedPageBreak/>
              <w:t>2.</w:t>
            </w:r>
          </w:p>
        </w:tc>
        <w:tc>
          <w:tcPr>
            <w:tcW w:w="4889" w:type="dxa"/>
          </w:tcPr>
          <w:p w:rsidR="00133AAF" w:rsidRPr="0025361C" w:rsidRDefault="00006DFA" w:rsidP="00133AAF">
            <w:pPr>
              <w:pStyle w:val="21"/>
              <w:shd w:val="clear" w:color="auto" w:fill="auto"/>
              <w:tabs>
                <w:tab w:val="left" w:pos="940"/>
              </w:tabs>
              <w:spacing w:before="0" w:after="0" w:line="240" w:lineRule="exact"/>
              <w:jc w:val="both"/>
              <w:rPr>
                <w:rStyle w:val="212pt"/>
                <w:sz w:val="28"/>
                <w:szCs w:val="28"/>
              </w:rPr>
            </w:pPr>
            <w:r w:rsidRPr="0025361C">
              <w:rPr>
                <w:rFonts w:eastAsia="Calibri"/>
                <w:sz w:val="28"/>
                <w:szCs w:val="28"/>
              </w:rPr>
              <w:t>Количество реализуемых в отчетном году инвестиционных проектов, учтенных в многоуровневом перечне инвестиционных проектов Став</w:t>
            </w:r>
            <w:r w:rsidRPr="0025361C">
              <w:rPr>
                <w:sz w:val="28"/>
                <w:szCs w:val="28"/>
              </w:rPr>
              <w:t>ропольского края</w:t>
            </w:r>
            <w:r w:rsidRPr="0025361C">
              <w:rPr>
                <w:spacing w:val="-2"/>
                <w:sz w:val="28"/>
                <w:szCs w:val="28"/>
              </w:rPr>
              <w:t xml:space="preserve">, </w:t>
            </w:r>
            <w:r w:rsidRPr="0025361C">
              <w:rPr>
                <w:sz w:val="28"/>
                <w:szCs w:val="28"/>
              </w:rPr>
              <w:t>стоимостью свыше 20 млн. рублей</w:t>
            </w:r>
          </w:p>
        </w:tc>
        <w:tc>
          <w:tcPr>
            <w:tcW w:w="1810" w:type="dxa"/>
          </w:tcPr>
          <w:p w:rsidR="00133AAF" w:rsidRPr="0025361C" w:rsidRDefault="00CF797A" w:rsidP="00CF797A">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133AAF" w:rsidRPr="0025361C" w:rsidRDefault="00732C97" w:rsidP="000031A9">
            <w:pPr>
              <w:pStyle w:val="21"/>
              <w:tabs>
                <w:tab w:val="left" w:pos="1054"/>
              </w:tabs>
              <w:spacing w:before="0" w:after="0" w:line="240" w:lineRule="exact"/>
              <w:rPr>
                <w:sz w:val="28"/>
                <w:szCs w:val="28"/>
              </w:rPr>
            </w:pPr>
            <w:r w:rsidRPr="0025361C">
              <w:rPr>
                <w:sz w:val="28"/>
                <w:szCs w:val="28"/>
              </w:rPr>
              <w:t>7</w:t>
            </w:r>
          </w:p>
        </w:tc>
        <w:tc>
          <w:tcPr>
            <w:tcW w:w="6623" w:type="dxa"/>
            <w:tcMar>
              <w:top w:w="57" w:type="dxa"/>
              <w:left w:w="57" w:type="dxa"/>
              <w:bottom w:w="57" w:type="dxa"/>
              <w:right w:w="57" w:type="dxa"/>
            </w:tcMar>
          </w:tcPr>
          <w:p w:rsidR="00732C97" w:rsidRPr="0025361C" w:rsidRDefault="00732C97" w:rsidP="00732C97">
            <w:pPr>
              <w:pStyle w:val="ad"/>
              <w:spacing w:line="240" w:lineRule="exact"/>
              <w:jc w:val="both"/>
              <w:rPr>
                <w:rFonts w:ascii="Times New Roman" w:cs="Times New Roman"/>
                <w:sz w:val="28"/>
                <w:szCs w:val="28"/>
              </w:rPr>
            </w:pPr>
            <w:r w:rsidRPr="0025361C">
              <w:rPr>
                <w:rFonts w:eastAsia="Calibri"/>
                <w:sz w:val="28"/>
                <w:szCs w:val="28"/>
              </w:rPr>
              <w:t>Реализуемые</w:t>
            </w:r>
            <w:r w:rsidRPr="0025361C">
              <w:rPr>
                <w:rFonts w:eastAsia="Calibri"/>
                <w:sz w:val="28"/>
                <w:szCs w:val="28"/>
              </w:rPr>
              <w:t xml:space="preserve"> </w:t>
            </w:r>
            <w:r w:rsidRPr="0025361C">
              <w:rPr>
                <w:rFonts w:eastAsia="Calibri"/>
                <w:sz w:val="28"/>
                <w:szCs w:val="28"/>
              </w:rPr>
              <w:t>в</w:t>
            </w:r>
            <w:r w:rsidRPr="0025361C">
              <w:rPr>
                <w:rFonts w:eastAsia="Calibri"/>
                <w:sz w:val="28"/>
                <w:szCs w:val="28"/>
              </w:rPr>
              <w:t xml:space="preserve"> </w:t>
            </w:r>
            <w:r w:rsidRPr="0025361C">
              <w:rPr>
                <w:rFonts w:eastAsia="Calibri"/>
                <w:sz w:val="28"/>
                <w:szCs w:val="28"/>
              </w:rPr>
              <w:t>отчетном</w:t>
            </w:r>
            <w:r w:rsidRPr="0025361C">
              <w:rPr>
                <w:rFonts w:eastAsia="Calibri"/>
                <w:sz w:val="28"/>
                <w:szCs w:val="28"/>
              </w:rPr>
              <w:t xml:space="preserve"> </w:t>
            </w:r>
            <w:r w:rsidRPr="0025361C">
              <w:rPr>
                <w:rFonts w:ascii="Times New Roman" w:eastAsia="Calibri" w:cs="Times New Roman"/>
                <w:sz w:val="28"/>
                <w:szCs w:val="28"/>
              </w:rPr>
              <w:t>(2022) году</w:t>
            </w:r>
            <w:r w:rsidRPr="0025361C">
              <w:rPr>
                <w:rFonts w:eastAsia="Calibri"/>
                <w:sz w:val="28"/>
                <w:szCs w:val="28"/>
              </w:rPr>
              <w:t xml:space="preserve"> </w:t>
            </w:r>
            <w:r w:rsidRPr="0025361C">
              <w:rPr>
                <w:rFonts w:eastAsia="Calibri"/>
                <w:sz w:val="28"/>
                <w:szCs w:val="28"/>
              </w:rPr>
              <w:t>инвестиционные</w:t>
            </w:r>
            <w:r w:rsidRPr="0025361C">
              <w:rPr>
                <w:rFonts w:eastAsia="Calibri"/>
                <w:sz w:val="28"/>
                <w:szCs w:val="28"/>
              </w:rPr>
              <w:t xml:space="preserve"> </w:t>
            </w:r>
            <w:r w:rsidRPr="0025361C">
              <w:rPr>
                <w:rFonts w:eastAsia="Calibri"/>
                <w:sz w:val="28"/>
                <w:szCs w:val="28"/>
              </w:rPr>
              <w:t>проекты</w:t>
            </w:r>
            <w:r w:rsidRPr="0025361C">
              <w:rPr>
                <w:rFonts w:eastAsia="Calibri"/>
                <w:sz w:val="28"/>
                <w:szCs w:val="28"/>
              </w:rPr>
              <w:t>:</w:t>
            </w:r>
          </w:p>
          <w:p w:rsidR="00732C97" w:rsidRPr="0025361C" w:rsidRDefault="00732C97" w:rsidP="00732C97">
            <w:pPr>
              <w:pStyle w:val="ad"/>
              <w:spacing w:line="240" w:lineRule="exact"/>
              <w:jc w:val="both"/>
              <w:rPr>
                <w:rFonts w:ascii="Times New Roman" w:cs="Times New Roman"/>
                <w:sz w:val="28"/>
                <w:szCs w:val="28"/>
              </w:rPr>
            </w:pPr>
            <w:r w:rsidRPr="0025361C">
              <w:rPr>
                <w:rFonts w:ascii="Times New Roman" w:cs="Times New Roman"/>
                <w:b/>
                <w:sz w:val="28"/>
                <w:szCs w:val="28"/>
              </w:rPr>
              <w:t>1</w:t>
            </w:r>
            <w:r w:rsidR="008F6EED" w:rsidRPr="0025361C">
              <w:rPr>
                <w:rFonts w:ascii="Times New Roman" w:cs="Times New Roman"/>
                <w:b/>
                <w:sz w:val="28"/>
                <w:szCs w:val="28"/>
              </w:rPr>
              <w:t xml:space="preserve">. </w:t>
            </w:r>
            <w:r w:rsidRPr="0025361C">
              <w:rPr>
                <w:rFonts w:ascii="Times New Roman" w:cs="Times New Roman"/>
                <w:sz w:val="28"/>
                <w:szCs w:val="28"/>
              </w:rPr>
              <w:t xml:space="preserve">Строительство птицефермы по откорму индейки, производительностью 4100 тонн мяса птицы в год (3 очередь). Создание на территории Ставропольского края комплекса по выращиванию самки индейки объемом 6500 тонн валовой живой массы в год. Срок реализации инвестиционного проекта – 2017-2024 </w:t>
            </w:r>
            <w:proofErr w:type="spellStart"/>
            <w:r w:rsidRPr="0025361C">
              <w:rPr>
                <w:rFonts w:ascii="Times New Roman" w:cs="Times New Roman"/>
                <w:sz w:val="28"/>
                <w:szCs w:val="28"/>
              </w:rPr>
              <w:t>г.г</w:t>
            </w:r>
            <w:proofErr w:type="spellEnd"/>
            <w:r w:rsidRPr="0025361C">
              <w:rPr>
                <w:rFonts w:ascii="Times New Roman" w:cs="Times New Roman"/>
                <w:sz w:val="28"/>
                <w:szCs w:val="28"/>
              </w:rPr>
              <w:t>. Стоимость инвестиционного проекта -  2000,0 млн. руб.</w:t>
            </w:r>
          </w:p>
          <w:p w:rsidR="00732C97" w:rsidRPr="0025361C" w:rsidRDefault="008F6EED" w:rsidP="00732C97">
            <w:pPr>
              <w:pStyle w:val="ad"/>
              <w:spacing w:line="240" w:lineRule="exact"/>
              <w:jc w:val="both"/>
              <w:rPr>
                <w:rFonts w:ascii="Times New Roman" w:cs="Times New Roman"/>
                <w:sz w:val="28"/>
                <w:szCs w:val="28"/>
              </w:rPr>
            </w:pPr>
            <w:r w:rsidRPr="0025361C">
              <w:rPr>
                <w:rFonts w:ascii="Times New Roman" w:cs="Times New Roman"/>
                <w:b/>
                <w:sz w:val="28"/>
                <w:szCs w:val="28"/>
              </w:rPr>
              <w:t>2.</w:t>
            </w:r>
            <w:r w:rsidR="00732C97" w:rsidRPr="0025361C">
              <w:rPr>
                <w:rFonts w:ascii="Times New Roman" w:cs="Times New Roman"/>
                <w:sz w:val="28"/>
                <w:szCs w:val="28"/>
              </w:rPr>
              <w:t xml:space="preserve"> Строительство жилого комплекса «Новоград». Срок реализации инвестиционного проекта – 2012-2024 </w:t>
            </w:r>
            <w:proofErr w:type="spellStart"/>
            <w:r w:rsidR="00732C97" w:rsidRPr="0025361C">
              <w:rPr>
                <w:rFonts w:ascii="Times New Roman" w:cs="Times New Roman"/>
                <w:sz w:val="28"/>
                <w:szCs w:val="28"/>
              </w:rPr>
              <w:t>г.г</w:t>
            </w:r>
            <w:proofErr w:type="spellEnd"/>
            <w:r w:rsidR="00732C97" w:rsidRPr="0025361C">
              <w:rPr>
                <w:rFonts w:ascii="Times New Roman" w:cs="Times New Roman"/>
                <w:sz w:val="28"/>
                <w:szCs w:val="28"/>
              </w:rPr>
              <w:t>. Стоимость инвестиционного проекта -  230,0 млн. руб.</w:t>
            </w:r>
          </w:p>
          <w:p w:rsidR="00732C97" w:rsidRPr="0025361C" w:rsidRDefault="008F6EED" w:rsidP="00732C97">
            <w:pPr>
              <w:pStyle w:val="ad"/>
              <w:spacing w:line="240" w:lineRule="exact"/>
              <w:jc w:val="both"/>
              <w:rPr>
                <w:rFonts w:ascii="Times New Roman" w:cs="Times New Roman"/>
                <w:sz w:val="28"/>
                <w:szCs w:val="28"/>
              </w:rPr>
            </w:pPr>
            <w:r w:rsidRPr="0025361C">
              <w:rPr>
                <w:rFonts w:ascii="Times New Roman" w:cs="Times New Roman"/>
                <w:b/>
                <w:sz w:val="28"/>
                <w:szCs w:val="28"/>
              </w:rPr>
              <w:t>3.</w:t>
            </w:r>
            <w:r w:rsidR="00732C97" w:rsidRPr="0025361C">
              <w:rPr>
                <w:rFonts w:ascii="Times New Roman" w:cs="Times New Roman"/>
                <w:sz w:val="28"/>
                <w:szCs w:val="28"/>
              </w:rPr>
              <w:t xml:space="preserve"> Линейный объекты регионального значения. Строительство межпоселкового водопровода "Восточный" в Новоалександровском городском округе Ставропольского края. Срок реализации инвестиционного проекта – 2016-2024 </w:t>
            </w:r>
            <w:proofErr w:type="spellStart"/>
            <w:r w:rsidR="00732C97" w:rsidRPr="0025361C">
              <w:rPr>
                <w:rFonts w:ascii="Times New Roman" w:cs="Times New Roman"/>
                <w:sz w:val="28"/>
                <w:szCs w:val="28"/>
              </w:rPr>
              <w:t>г.г</w:t>
            </w:r>
            <w:proofErr w:type="spellEnd"/>
            <w:r w:rsidR="00732C97" w:rsidRPr="0025361C">
              <w:rPr>
                <w:rFonts w:ascii="Times New Roman" w:cs="Times New Roman"/>
                <w:sz w:val="28"/>
                <w:szCs w:val="28"/>
              </w:rPr>
              <w:t>. Стоимость инвестиционного проекта – 320,764 млн. руб.</w:t>
            </w:r>
          </w:p>
          <w:p w:rsidR="00732C97" w:rsidRPr="0025361C" w:rsidRDefault="008F6EED" w:rsidP="00732C97">
            <w:pPr>
              <w:pStyle w:val="ad"/>
              <w:spacing w:line="240" w:lineRule="exact"/>
              <w:jc w:val="both"/>
              <w:rPr>
                <w:rFonts w:ascii="Times New Roman" w:cs="Times New Roman"/>
                <w:sz w:val="28"/>
                <w:szCs w:val="28"/>
              </w:rPr>
            </w:pPr>
            <w:r w:rsidRPr="0025361C">
              <w:rPr>
                <w:rFonts w:ascii="Times New Roman" w:cs="Times New Roman"/>
                <w:b/>
                <w:sz w:val="28"/>
                <w:szCs w:val="28"/>
              </w:rPr>
              <w:t>4.</w:t>
            </w:r>
            <w:r w:rsidR="00732C97" w:rsidRPr="0025361C">
              <w:rPr>
                <w:rFonts w:ascii="Times New Roman" w:cs="Times New Roman"/>
                <w:sz w:val="28"/>
                <w:szCs w:val="28"/>
              </w:rPr>
              <w:t xml:space="preserve"> Обеспечение жителей населенных пунктов Новоалександровского городского округа с численностью населения от 250 до 500 человек широкополосным интернетом к информационной сети "Интернет" в соответствии с реализуемой государственной программой "Устранение цифрового неравенства" п. Заречный, х. Керамик, х. Первомайский, х. Родионов, п. Виноградный, п. Лиманный, х. Краснодарский, п. Встречный, п. Крутобалковский, х. Мокрая Балка, п. Озерный, п. Южный, п. Восточный, ст. Воскресенская п. Равнинный, х. Воровский. Срок реализации инвестиционного проекта – 2018-2024 </w:t>
            </w:r>
            <w:proofErr w:type="spellStart"/>
            <w:r w:rsidR="00732C97" w:rsidRPr="0025361C">
              <w:rPr>
                <w:rFonts w:ascii="Times New Roman" w:cs="Times New Roman"/>
                <w:sz w:val="28"/>
                <w:szCs w:val="28"/>
              </w:rPr>
              <w:t>г.г</w:t>
            </w:r>
            <w:proofErr w:type="spellEnd"/>
            <w:r w:rsidR="00732C97" w:rsidRPr="0025361C">
              <w:rPr>
                <w:rFonts w:ascii="Times New Roman" w:cs="Times New Roman"/>
                <w:sz w:val="28"/>
                <w:szCs w:val="28"/>
              </w:rPr>
              <w:t xml:space="preserve">. </w:t>
            </w:r>
          </w:p>
          <w:p w:rsidR="00732C97" w:rsidRPr="0025361C" w:rsidRDefault="00732C97" w:rsidP="00732C97">
            <w:pPr>
              <w:pStyle w:val="ad"/>
              <w:spacing w:line="240" w:lineRule="exact"/>
              <w:jc w:val="both"/>
              <w:rPr>
                <w:rFonts w:ascii="Times New Roman" w:cs="Times New Roman"/>
                <w:sz w:val="28"/>
                <w:szCs w:val="28"/>
              </w:rPr>
            </w:pPr>
            <w:r w:rsidRPr="0025361C">
              <w:rPr>
                <w:rFonts w:ascii="Times New Roman" w:cs="Times New Roman"/>
                <w:sz w:val="28"/>
                <w:szCs w:val="28"/>
              </w:rPr>
              <w:t>Стоимость инвестиционного проекта просчитывается потребность средств.</w:t>
            </w:r>
          </w:p>
          <w:p w:rsidR="00732C97" w:rsidRPr="0025361C" w:rsidRDefault="008F6EED" w:rsidP="00732C97">
            <w:pPr>
              <w:pStyle w:val="ad"/>
              <w:spacing w:line="240" w:lineRule="exact"/>
              <w:jc w:val="both"/>
              <w:rPr>
                <w:rFonts w:ascii="Times New Roman" w:cs="Times New Roman"/>
                <w:sz w:val="28"/>
                <w:szCs w:val="28"/>
              </w:rPr>
            </w:pPr>
            <w:r w:rsidRPr="0025361C">
              <w:rPr>
                <w:rFonts w:ascii="Times New Roman" w:cs="Times New Roman"/>
                <w:b/>
                <w:sz w:val="28"/>
                <w:szCs w:val="28"/>
              </w:rPr>
              <w:t>5.</w:t>
            </w:r>
            <w:r w:rsidRPr="0025361C">
              <w:rPr>
                <w:rFonts w:ascii="Times New Roman" w:cs="Times New Roman"/>
                <w:sz w:val="28"/>
                <w:szCs w:val="28"/>
              </w:rPr>
              <w:t xml:space="preserve"> </w:t>
            </w:r>
            <w:r w:rsidR="00732C97" w:rsidRPr="0025361C">
              <w:rPr>
                <w:rFonts w:ascii="Times New Roman" w:cs="Times New Roman"/>
                <w:sz w:val="28"/>
                <w:szCs w:val="28"/>
              </w:rPr>
              <w:t xml:space="preserve">Строительство комбикормового завода производительностью до 10 тонн в час, инвестор: ООО «Сельхозтранс». Срок реализации инвестиционного проекта – </w:t>
            </w:r>
            <w:r w:rsidR="00732C97" w:rsidRPr="0025361C">
              <w:rPr>
                <w:rFonts w:ascii="Times New Roman" w:cs="Times New Roman"/>
                <w:sz w:val="28"/>
                <w:szCs w:val="28"/>
              </w:rPr>
              <w:lastRenderedPageBreak/>
              <w:t xml:space="preserve">2022-2023 </w:t>
            </w:r>
            <w:proofErr w:type="spellStart"/>
            <w:r w:rsidR="00732C97" w:rsidRPr="0025361C">
              <w:rPr>
                <w:rFonts w:ascii="Times New Roman" w:cs="Times New Roman"/>
                <w:sz w:val="28"/>
                <w:szCs w:val="28"/>
              </w:rPr>
              <w:t>г.г</w:t>
            </w:r>
            <w:proofErr w:type="spellEnd"/>
            <w:r w:rsidR="00732C97" w:rsidRPr="0025361C">
              <w:rPr>
                <w:rFonts w:ascii="Times New Roman" w:cs="Times New Roman"/>
                <w:sz w:val="28"/>
                <w:szCs w:val="28"/>
              </w:rPr>
              <w:t>. Стоимость инвестиционного проекта -  336,9 млн. руб.</w:t>
            </w:r>
          </w:p>
          <w:p w:rsidR="00732C97" w:rsidRPr="0025361C" w:rsidRDefault="008F6EED" w:rsidP="00732C97">
            <w:pPr>
              <w:pStyle w:val="ad"/>
              <w:spacing w:line="240" w:lineRule="exact"/>
              <w:jc w:val="both"/>
              <w:rPr>
                <w:rFonts w:ascii="Times New Roman" w:cs="Times New Roman"/>
                <w:sz w:val="28"/>
                <w:szCs w:val="28"/>
              </w:rPr>
            </w:pPr>
            <w:r w:rsidRPr="0025361C">
              <w:rPr>
                <w:rFonts w:ascii="Times New Roman" w:cs="Times New Roman"/>
                <w:b/>
                <w:sz w:val="28"/>
                <w:szCs w:val="28"/>
              </w:rPr>
              <w:t>6.</w:t>
            </w:r>
            <w:r w:rsidR="00732C97" w:rsidRPr="0025361C">
              <w:rPr>
                <w:rFonts w:ascii="Times New Roman" w:cs="Times New Roman"/>
                <w:sz w:val="28"/>
                <w:szCs w:val="28"/>
              </w:rPr>
              <w:t xml:space="preserve"> Строительство завода по убою птицы, инвестор: ООО «Агро-Импульс». Срок реализации инвестиционного проекта – 2022-2023 </w:t>
            </w:r>
            <w:proofErr w:type="spellStart"/>
            <w:r w:rsidR="00732C97" w:rsidRPr="0025361C">
              <w:rPr>
                <w:rFonts w:ascii="Times New Roman" w:cs="Times New Roman"/>
                <w:sz w:val="28"/>
                <w:szCs w:val="28"/>
              </w:rPr>
              <w:t>г.г</w:t>
            </w:r>
            <w:proofErr w:type="spellEnd"/>
            <w:r w:rsidR="00732C97" w:rsidRPr="0025361C">
              <w:rPr>
                <w:rFonts w:ascii="Times New Roman" w:cs="Times New Roman"/>
                <w:sz w:val="28"/>
                <w:szCs w:val="28"/>
              </w:rPr>
              <w:t>. Стоимость инвестиционного проекта -  239 млн. руб.</w:t>
            </w:r>
          </w:p>
          <w:p w:rsidR="00133AAF" w:rsidRPr="0025361C" w:rsidRDefault="008F6EED" w:rsidP="008F6EED">
            <w:pPr>
              <w:pStyle w:val="ad"/>
              <w:spacing w:line="240" w:lineRule="exact"/>
              <w:jc w:val="both"/>
              <w:rPr>
                <w:rFonts w:ascii="Times New Roman" w:cs="Times New Roman"/>
                <w:sz w:val="28"/>
                <w:szCs w:val="28"/>
              </w:rPr>
            </w:pPr>
            <w:r w:rsidRPr="0025361C">
              <w:rPr>
                <w:rFonts w:ascii="Times New Roman" w:cs="Times New Roman"/>
                <w:b/>
                <w:sz w:val="28"/>
                <w:szCs w:val="28"/>
              </w:rPr>
              <w:t>7.</w:t>
            </w:r>
            <w:r w:rsidR="00732C97" w:rsidRPr="0025361C">
              <w:rPr>
                <w:rFonts w:ascii="Times New Roman" w:cs="Times New Roman"/>
                <w:sz w:val="28"/>
                <w:szCs w:val="28"/>
              </w:rPr>
              <w:t xml:space="preserve"> Создание современной плантации голубики с новыми технологиями выращивания и производства, ин</w:t>
            </w:r>
            <w:r w:rsidRPr="0025361C">
              <w:rPr>
                <w:rFonts w:ascii="Times New Roman" w:cs="Times New Roman"/>
                <w:sz w:val="28"/>
                <w:szCs w:val="28"/>
              </w:rPr>
              <w:t>вестор: ООО «Ягоды Ставрополья»</w:t>
            </w:r>
            <w:r w:rsidR="00732C97" w:rsidRPr="0025361C">
              <w:rPr>
                <w:rFonts w:ascii="Times New Roman" w:cs="Times New Roman"/>
                <w:sz w:val="28"/>
                <w:szCs w:val="28"/>
              </w:rPr>
              <w:t xml:space="preserve">.  Срок реализации инвестиционного проекта – 2021-2025 </w:t>
            </w:r>
            <w:proofErr w:type="spellStart"/>
            <w:r w:rsidR="00732C97" w:rsidRPr="0025361C">
              <w:rPr>
                <w:rFonts w:ascii="Times New Roman" w:cs="Times New Roman"/>
                <w:sz w:val="28"/>
                <w:szCs w:val="28"/>
              </w:rPr>
              <w:t>г.г</w:t>
            </w:r>
            <w:proofErr w:type="spellEnd"/>
            <w:r w:rsidR="00732C97" w:rsidRPr="0025361C">
              <w:rPr>
                <w:rFonts w:ascii="Times New Roman" w:cs="Times New Roman"/>
                <w:sz w:val="28"/>
                <w:szCs w:val="28"/>
              </w:rPr>
              <w:t>. Стоимость инвестиционного проекта -  552,5 млн. руб. Инвестор отказался от исполнения инвестиционного проекта.</w:t>
            </w:r>
          </w:p>
          <w:p w:rsidR="008F6EED" w:rsidRPr="0025361C" w:rsidRDefault="000B5949" w:rsidP="008F6EED">
            <w:pPr>
              <w:pStyle w:val="ad"/>
              <w:spacing w:line="240" w:lineRule="exact"/>
              <w:jc w:val="both"/>
              <w:rPr>
                <w:rFonts w:ascii="Times New Roman" w:cs="Times New Roman"/>
                <w:sz w:val="28"/>
                <w:szCs w:val="28"/>
              </w:rPr>
            </w:pPr>
            <w:hyperlink r:id="rId22" w:history="1">
              <w:r w:rsidR="008F6EED" w:rsidRPr="0025361C">
                <w:rPr>
                  <w:rStyle w:val="a3"/>
                  <w:rFonts w:ascii="Times New Roman"/>
                  <w:sz w:val="28"/>
                  <w:szCs w:val="28"/>
                </w:rPr>
                <w:t>http://newalexandrovsk.ru/investitsionnyy-portal/itogi-investitsionnoy-deyatelnosti/</w:t>
              </w:r>
            </w:hyperlink>
            <w:r w:rsidR="008F6EED" w:rsidRPr="0025361C">
              <w:rPr>
                <w:rFonts w:ascii="Times New Roman" w:cs="Times New Roman"/>
                <w:sz w:val="28"/>
                <w:szCs w:val="28"/>
              </w:rPr>
              <w:t xml:space="preserve"> </w:t>
            </w:r>
          </w:p>
        </w:tc>
      </w:tr>
      <w:tr w:rsidR="00006DFA" w:rsidRPr="0025361C" w:rsidTr="00CD04D7">
        <w:trPr>
          <w:trHeight w:val="20"/>
        </w:trPr>
        <w:tc>
          <w:tcPr>
            <w:tcW w:w="903" w:type="dxa"/>
          </w:tcPr>
          <w:p w:rsidR="00006DFA" w:rsidRPr="0025361C" w:rsidRDefault="00006DFA" w:rsidP="000031A9">
            <w:pPr>
              <w:pStyle w:val="21"/>
              <w:shd w:val="clear" w:color="auto" w:fill="auto"/>
              <w:tabs>
                <w:tab w:val="left" w:pos="1054"/>
              </w:tabs>
              <w:spacing w:before="0" w:after="0" w:line="240" w:lineRule="exact"/>
              <w:rPr>
                <w:sz w:val="28"/>
                <w:szCs w:val="28"/>
              </w:rPr>
            </w:pPr>
            <w:r w:rsidRPr="0025361C">
              <w:rPr>
                <w:sz w:val="28"/>
                <w:szCs w:val="28"/>
              </w:rPr>
              <w:lastRenderedPageBreak/>
              <w:t xml:space="preserve">3. </w:t>
            </w:r>
          </w:p>
        </w:tc>
        <w:tc>
          <w:tcPr>
            <w:tcW w:w="4889" w:type="dxa"/>
          </w:tcPr>
          <w:p w:rsidR="00006DFA" w:rsidRPr="0025361C" w:rsidRDefault="00006DFA" w:rsidP="00133AAF">
            <w:pPr>
              <w:pStyle w:val="21"/>
              <w:shd w:val="clear" w:color="auto" w:fill="auto"/>
              <w:tabs>
                <w:tab w:val="left" w:pos="940"/>
              </w:tabs>
              <w:spacing w:before="0" w:after="0" w:line="240" w:lineRule="exact"/>
              <w:jc w:val="both"/>
              <w:rPr>
                <w:rFonts w:eastAsia="Calibri"/>
                <w:sz w:val="28"/>
                <w:szCs w:val="28"/>
              </w:rPr>
            </w:pPr>
            <w:r w:rsidRPr="0025361C">
              <w:rPr>
                <w:rFonts w:eastAsia="Calibri"/>
                <w:sz w:val="28"/>
                <w:szCs w:val="28"/>
              </w:rPr>
              <w:t xml:space="preserve">Количество создаваемых рабочих мест в рамках реализуемых в отчетном году инвестиционных проектов, учтенных в многоуровневом перечне инвестиционных проектов Ставропольского края, </w:t>
            </w:r>
            <w:r w:rsidRPr="0025361C">
              <w:rPr>
                <w:sz w:val="28"/>
                <w:szCs w:val="28"/>
              </w:rPr>
              <w:t xml:space="preserve">стоимостью </w:t>
            </w:r>
            <w:r w:rsidRPr="0025361C">
              <w:rPr>
                <w:rFonts w:eastAsia="Calibri"/>
                <w:sz w:val="28"/>
                <w:szCs w:val="28"/>
              </w:rPr>
              <w:t>свыше 20 млн. руб</w:t>
            </w:r>
            <w:r w:rsidRPr="0025361C">
              <w:rPr>
                <w:sz w:val="28"/>
                <w:szCs w:val="28"/>
              </w:rPr>
              <w:t>лей</w:t>
            </w:r>
          </w:p>
        </w:tc>
        <w:tc>
          <w:tcPr>
            <w:tcW w:w="1810" w:type="dxa"/>
          </w:tcPr>
          <w:p w:rsidR="00006DFA" w:rsidRPr="0025361C" w:rsidRDefault="00006DFA" w:rsidP="00CF797A">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006DFA" w:rsidRPr="0025361C" w:rsidRDefault="008F6EED" w:rsidP="000031A9">
            <w:pPr>
              <w:pStyle w:val="21"/>
              <w:tabs>
                <w:tab w:val="left" w:pos="1054"/>
              </w:tabs>
              <w:spacing w:before="0" w:after="0" w:line="240" w:lineRule="exact"/>
              <w:rPr>
                <w:sz w:val="28"/>
                <w:szCs w:val="28"/>
              </w:rPr>
            </w:pPr>
            <w:r w:rsidRPr="0025361C">
              <w:rPr>
                <w:sz w:val="28"/>
                <w:szCs w:val="28"/>
              </w:rPr>
              <w:t>168</w:t>
            </w:r>
          </w:p>
        </w:tc>
        <w:tc>
          <w:tcPr>
            <w:tcW w:w="6623" w:type="dxa"/>
            <w:tcMar>
              <w:top w:w="57" w:type="dxa"/>
              <w:left w:w="57" w:type="dxa"/>
              <w:bottom w:w="57" w:type="dxa"/>
              <w:right w:w="57" w:type="dxa"/>
            </w:tcMar>
          </w:tcPr>
          <w:p w:rsidR="008F6EED" w:rsidRPr="0025361C" w:rsidRDefault="008F6EED" w:rsidP="008F6EED">
            <w:pPr>
              <w:shd w:val="clear" w:color="auto" w:fill="FFFFFF"/>
              <w:spacing w:line="240" w:lineRule="exact"/>
              <w:ind w:left="21" w:firstLine="567"/>
              <w:jc w:val="both"/>
              <w:rPr>
                <w:rFonts w:ascii="Times New Roman" w:eastAsia="Times New Roman" w:cs="Times New Roman"/>
                <w:sz w:val="28"/>
                <w:szCs w:val="28"/>
              </w:rPr>
            </w:pPr>
            <w:r w:rsidRPr="0025361C">
              <w:rPr>
                <w:rFonts w:ascii="Times New Roman" w:eastAsia="Times New Roman" w:cs="Times New Roman"/>
                <w:sz w:val="28"/>
                <w:szCs w:val="28"/>
              </w:rPr>
              <w:t>Информация о создании новых рабочих мест в ходе реализации инвестиционных проектов, реализуемых на территории Новоалександровского городского округа Ставропольского края размещена:</w:t>
            </w:r>
          </w:p>
          <w:p w:rsidR="00B85A95" w:rsidRPr="0025361C" w:rsidRDefault="00B85A95" w:rsidP="00B85A95">
            <w:pPr>
              <w:shd w:val="clear" w:color="auto" w:fill="FFFFFF"/>
              <w:tabs>
                <w:tab w:val="left" w:pos="931"/>
              </w:tabs>
              <w:spacing w:line="240" w:lineRule="exact"/>
              <w:jc w:val="both"/>
              <w:rPr>
                <w:sz w:val="28"/>
                <w:szCs w:val="28"/>
              </w:rPr>
            </w:pPr>
            <w:r w:rsidRPr="0025361C">
              <w:rPr>
                <w:rFonts w:ascii="Times New Roman" w:eastAsia="Times New Roman" w:cs="Times New Roman"/>
                <w:sz w:val="28"/>
                <w:szCs w:val="28"/>
              </w:rPr>
              <w:t xml:space="preserve">1. </w:t>
            </w:r>
            <w:r w:rsidR="008F6EED" w:rsidRPr="0025361C">
              <w:rPr>
                <w:rFonts w:ascii="Times New Roman" w:eastAsia="Times New Roman" w:cs="Times New Roman"/>
                <w:sz w:val="28"/>
                <w:szCs w:val="28"/>
              </w:rPr>
              <w:t>На официальном Интернет-портале администрации в разделе «Инвестиционный портал» (ссылка -</w:t>
            </w:r>
            <w:r w:rsidRPr="0025361C">
              <w:t xml:space="preserve"> </w:t>
            </w:r>
            <w:hyperlink r:id="rId23" w:history="1">
              <w:r w:rsidRPr="0025361C">
                <w:rPr>
                  <w:rStyle w:val="a3"/>
                  <w:rFonts w:ascii="Times New Roman" w:eastAsia="Times New Roman"/>
                  <w:sz w:val="28"/>
                  <w:szCs w:val="28"/>
                </w:rPr>
                <w:t>http://newalexandrovsk.ru/investitsionnyy-portal/itogi-investitsionnoy-deyatelnosti/</w:t>
              </w:r>
            </w:hyperlink>
          </w:p>
          <w:p w:rsidR="008F6EED" w:rsidRPr="0025361C" w:rsidRDefault="00B85A95" w:rsidP="00B85A95">
            <w:pPr>
              <w:shd w:val="clear" w:color="auto" w:fill="FFFFFF"/>
              <w:tabs>
                <w:tab w:val="left" w:pos="931"/>
              </w:tabs>
              <w:spacing w:line="240" w:lineRule="exact"/>
              <w:jc w:val="both"/>
              <w:rPr>
                <w:rFonts w:eastAsia="Times New Roman"/>
                <w:sz w:val="28"/>
                <w:szCs w:val="28"/>
              </w:rPr>
            </w:pPr>
            <w:r w:rsidRPr="0025361C">
              <w:rPr>
                <w:rFonts w:ascii="Times New Roman" w:eastAsia="Times New Roman" w:cs="Times New Roman"/>
                <w:sz w:val="28"/>
                <w:szCs w:val="28"/>
              </w:rPr>
              <w:t>2</w:t>
            </w:r>
            <w:r w:rsidRPr="0025361C">
              <w:rPr>
                <w:rFonts w:eastAsia="Times New Roman"/>
                <w:sz w:val="28"/>
                <w:szCs w:val="28"/>
              </w:rPr>
              <w:t xml:space="preserve">. </w:t>
            </w:r>
            <w:r w:rsidR="008F6EED" w:rsidRPr="0025361C">
              <w:rPr>
                <w:rFonts w:eastAsia="Times New Roman"/>
                <w:sz w:val="28"/>
                <w:szCs w:val="28"/>
              </w:rPr>
              <w:t>В</w:t>
            </w:r>
            <w:r w:rsidR="008F6EED" w:rsidRPr="0025361C">
              <w:rPr>
                <w:rFonts w:eastAsia="Times New Roman"/>
                <w:sz w:val="28"/>
                <w:szCs w:val="28"/>
              </w:rPr>
              <w:t xml:space="preserve"> </w:t>
            </w:r>
            <w:r w:rsidR="008F6EED" w:rsidRPr="0025361C">
              <w:rPr>
                <w:rFonts w:eastAsia="Times New Roman"/>
                <w:sz w:val="28"/>
                <w:szCs w:val="28"/>
              </w:rPr>
              <w:t>каталоге</w:t>
            </w:r>
            <w:r w:rsidR="008F6EED" w:rsidRPr="0025361C">
              <w:rPr>
                <w:rFonts w:eastAsia="Times New Roman"/>
                <w:sz w:val="28"/>
                <w:szCs w:val="28"/>
              </w:rPr>
              <w:t xml:space="preserve"> </w:t>
            </w:r>
            <w:r w:rsidR="008F6EED" w:rsidRPr="0025361C">
              <w:rPr>
                <w:rFonts w:eastAsia="Times New Roman"/>
                <w:sz w:val="28"/>
                <w:szCs w:val="28"/>
              </w:rPr>
              <w:t>инвестиционных</w:t>
            </w:r>
            <w:r w:rsidR="008F6EED" w:rsidRPr="0025361C">
              <w:rPr>
                <w:rFonts w:eastAsia="Times New Roman"/>
                <w:sz w:val="28"/>
                <w:szCs w:val="28"/>
              </w:rPr>
              <w:t xml:space="preserve"> </w:t>
            </w:r>
            <w:r w:rsidR="008F6EED" w:rsidRPr="0025361C">
              <w:rPr>
                <w:rFonts w:eastAsia="Times New Roman"/>
                <w:sz w:val="28"/>
                <w:szCs w:val="28"/>
              </w:rPr>
              <w:t>проектов</w:t>
            </w:r>
            <w:r w:rsidR="008F6EED" w:rsidRPr="0025361C">
              <w:rPr>
                <w:rFonts w:eastAsia="Times New Roman"/>
                <w:sz w:val="28"/>
                <w:szCs w:val="28"/>
              </w:rPr>
              <w:t xml:space="preserve"> </w:t>
            </w:r>
            <w:r w:rsidR="008F6EED" w:rsidRPr="0025361C">
              <w:rPr>
                <w:rFonts w:eastAsia="Times New Roman"/>
                <w:sz w:val="28"/>
                <w:szCs w:val="28"/>
              </w:rPr>
              <w:t>на</w:t>
            </w:r>
            <w:r w:rsidR="008F6EED" w:rsidRPr="0025361C">
              <w:rPr>
                <w:rFonts w:eastAsia="Times New Roman"/>
                <w:sz w:val="28"/>
                <w:szCs w:val="28"/>
              </w:rPr>
              <w:t xml:space="preserve"> </w:t>
            </w:r>
            <w:r w:rsidR="008F6EED" w:rsidRPr="0025361C">
              <w:rPr>
                <w:rFonts w:eastAsia="Times New Roman"/>
                <w:sz w:val="28"/>
                <w:szCs w:val="28"/>
              </w:rPr>
              <w:t>инвестиционном</w:t>
            </w:r>
            <w:r w:rsidR="008F6EED" w:rsidRPr="0025361C">
              <w:rPr>
                <w:rFonts w:eastAsia="Times New Roman"/>
                <w:sz w:val="28"/>
                <w:szCs w:val="28"/>
              </w:rPr>
              <w:t xml:space="preserve"> </w:t>
            </w:r>
            <w:r w:rsidR="008F6EED" w:rsidRPr="0025361C">
              <w:rPr>
                <w:rFonts w:eastAsia="Times New Roman"/>
                <w:sz w:val="28"/>
                <w:szCs w:val="28"/>
              </w:rPr>
              <w:t>портале</w:t>
            </w:r>
            <w:r w:rsidR="008F6EED" w:rsidRPr="0025361C">
              <w:rPr>
                <w:rFonts w:eastAsia="Times New Roman"/>
                <w:sz w:val="28"/>
                <w:szCs w:val="28"/>
              </w:rPr>
              <w:t xml:space="preserve"> </w:t>
            </w:r>
            <w:r w:rsidR="008F6EED" w:rsidRPr="0025361C">
              <w:rPr>
                <w:rFonts w:eastAsia="Times New Roman"/>
                <w:sz w:val="28"/>
                <w:szCs w:val="28"/>
              </w:rPr>
              <w:t>Ставропольского</w:t>
            </w:r>
            <w:r w:rsidR="008F6EED" w:rsidRPr="0025361C">
              <w:rPr>
                <w:rFonts w:eastAsia="Times New Roman"/>
                <w:sz w:val="28"/>
                <w:szCs w:val="28"/>
              </w:rPr>
              <w:t xml:space="preserve"> </w:t>
            </w:r>
            <w:r w:rsidR="008F6EED" w:rsidRPr="0025361C">
              <w:rPr>
                <w:rFonts w:eastAsia="Times New Roman"/>
                <w:sz w:val="28"/>
                <w:szCs w:val="28"/>
              </w:rPr>
              <w:t>края</w:t>
            </w:r>
            <w:r w:rsidR="008F6EED" w:rsidRPr="0025361C">
              <w:rPr>
                <w:rFonts w:eastAsia="Times New Roman"/>
                <w:sz w:val="28"/>
                <w:szCs w:val="28"/>
              </w:rPr>
              <w:t xml:space="preserve"> </w:t>
            </w:r>
          </w:p>
          <w:p w:rsidR="00006DFA" w:rsidRPr="0025361C" w:rsidRDefault="000B5949" w:rsidP="00B85A95">
            <w:pPr>
              <w:shd w:val="clear" w:color="auto" w:fill="FFFFFF"/>
              <w:tabs>
                <w:tab w:val="left" w:pos="931"/>
              </w:tabs>
              <w:spacing w:line="240" w:lineRule="exact"/>
              <w:jc w:val="both"/>
              <w:rPr>
                <w:rFonts w:ascii="Times New Roman" w:cs="Times New Roman"/>
                <w:sz w:val="28"/>
                <w:szCs w:val="28"/>
              </w:rPr>
            </w:pPr>
            <w:hyperlink r:id="rId24" w:history="1">
              <w:r w:rsidR="00B85A95" w:rsidRPr="0025361C">
                <w:rPr>
                  <w:rStyle w:val="a3"/>
                  <w:rFonts w:ascii="Times New Roman"/>
                  <w:sz w:val="28"/>
                  <w:szCs w:val="28"/>
                </w:rPr>
                <w:t>http://portal.stavinvest.ru/ru/projects?utf8=%E2%9C%93&amp;by_stage%5B%5D=&amp;by_cost=0%3B26000&amp;by_branch%5B%5D=&amp;by_investment_required=0%3B24130&amp;by_area%5B%5D=547dea4a446562125e040000&amp;by_return_rate=0%3B21</w:t>
              </w:r>
            </w:hyperlink>
          </w:p>
        </w:tc>
      </w:tr>
      <w:tr w:rsidR="00B85A95" w:rsidRPr="0025361C" w:rsidTr="00CD04D7">
        <w:trPr>
          <w:trHeight w:val="20"/>
        </w:trPr>
        <w:tc>
          <w:tcPr>
            <w:tcW w:w="903" w:type="dxa"/>
          </w:tcPr>
          <w:p w:rsidR="00B85A95" w:rsidRPr="0025361C" w:rsidRDefault="00B85A95" w:rsidP="00B85A95">
            <w:pPr>
              <w:pStyle w:val="21"/>
              <w:shd w:val="clear" w:color="auto" w:fill="auto"/>
              <w:tabs>
                <w:tab w:val="left" w:pos="1054"/>
              </w:tabs>
              <w:spacing w:before="0" w:after="0" w:line="240" w:lineRule="exact"/>
              <w:rPr>
                <w:sz w:val="28"/>
                <w:szCs w:val="28"/>
              </w:rPr>
            </w:pPr>
            <w:r w:rsidRPr="0025361C">
              <w:rPr>
                <w:sz w:val="28"/>
                <w:szCs w:val="28"/>
              </w:rPr>
              <w:t>4.</w:t>
            </w:r>
          </w:p>
        </w:tc>
        <w:tc>
          <w:tcPr>
            <w:tcW w:w="4889" w:type="dxa"/>
          </w:tcPr>
          <w:p w:rsidR="00B85A95" w:rsidRPr="0025361C" w:rsidRDefault="00B85A95" w:rsidP="00B85A95">
            <w:pPr>
              <w:pStyle w:val="21"/>
              <w:shd w:val="clear" w:color="auto" w:fill="auto"/>
              <w:tabs>
                <w:tab w:val="left" w:pos="940"/>
              </w:tabs>
              <w:spacing w:before="0" w:after="0" w:line="240" w:lineRule="exact"/>
              <w:jc w:val="both"/>
              <w:rPr>
                <w:rFonts w:eastAsia="Calibri"/>
                <w:sz w:val="28"/>
                <w:szCs w:val="28"/>
              </w:rPr>
            </w:pPr>
            <w:r w:rsidRPr="0025361C">
              <w:rPr>
                <w:rFonts w:eastAsia="Calibri"/>
                <w:sz w:val="28"/>
                <w:szCs w:val="28"/>
              </w:rPr>
              <w:t xml:space="preserve">Наличие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и </w:t>
            </w:r>
            <w:proofErr w:type="spellStart"/>
            <w:r w:rsidRPr="0025361C">
              <w:rPr>
                <w:rFonts w:eastAsia="Calibri"/>
                <w:sz w:val="28"/>
                <w:szCs w:val="28"/>
              </w:rPr>
              <w:t>самозанятым</w:t>
            </w:r>
            <w:proofErr w:type="spellEnd"/>
            <w:r w:rsidRPr="0025361C">
              <w:rPr>
                <w:rFonts w:eastAsia="Calibri"/>
                <w:sz w:val="28"/>
                <w:szCs w:val="28"/>
              </w:rPr>
              <w:t xml:space="preserve">, образующим инфраструктуру </w:t>
            </w:r>
            <w:r w:rsidRPr="0025361C">
              <w:rPr>
                <w:rFonts w:eastAsia="Calibri"/>
                <w:sz w:val="28"/>
                <w:szCs w:val="28"/>
              </w:rPr>
              <w:lastRenderedPageBreak/>
              <w:t>поддержки субъектов малого и среднего предпринимательства</w:t>
            </w:r>
          </w:p>
        </w:tc>
        <w:tc>
          <w:tcPr>
            <w:tcW w:w="1810" w:type="dxa"/>
          </w:tcPr>
          <w:p w:rsidR="00B85A95" w:rsidRPr="0025361C" w:rsidRDefault="00B85A95" w:rsidP="00B85A95">
            <w:pPr>
              <w:pStyle w:val="21"/>
              <w:shd w:val="clear" w:color="auto" w:fill="auto"/>
              <w:tabs>
                <w:tab w:val="left" w:pos="1054"/>
              </w:tabs>
              <w:spacing w:before="0" w:after="0" w:line="240" w:lineRule="exact"/>
              <w:rPr>
                <w:sz w:val="28"/>
                <w:szCs w:val="28"/>
              </w:rPr>
            </w:pPr>
            <w:proofErr w:type="gramStart"/>
            <w:r w:rsidRPr="0025361C">
              <w:rPr>
                <w:sz w:val="28"/>
                <w:szCs w:val="28"/>
              </w:rPr>
              <w:lastRenderedPageBreak/>
              <w:t>да</w:t>
            </w:r>
            <w:proofErr w:type="gramEnd"/>
            <w:r w:rsidRPr="0025361C">
              <w:rPr>
                <w:sz w:val="28"/>
                <w:szCs w:val="28"/>
              </w:rPr>
              <w:t>/нет</w:t>
            </w:r>
          </w:p>
        </w:tc>
        <w:tc>
          <w:tcPr>
            <w:tcW w:w="1629" w:type="dxa"/>
          </w:tcPr>
          <w:p w:rsidR="00B85A95" w:rsidRPr="0025361C" w:rsidRDefault="00B85A95" w:rsidP="00B85A95">
            <w:pPr>
              <w:pStyle w:val="21"/>
              <w:tabs>
                <w:tab w:val="left" w:pos="1054"/>
              </w:tabs>
              <w:spacing w:before="0" w:after="0" w:line="240" w:lineRule="exact"/>
              <w:rPr>
                <w:sz w:val="28"/>
                <w:szCs w:val="28"/>
              </w:rPr>
            </w:pPr>
            <w:proofErr w:type="gramStart"/>
            <w:r w:rsidRPr="0025361C">
              <w:rPr>
                <w:sz w:val="28"/>
                <w:szCs w:val="28"/>
              </w:rPr>
              <w:t>да</w:t>
            </w:r>
            <w:proofErr w:type="gramEnd"/>
          </w:p>
        </w:tc>
        <w:tc>
          <w:tcPr>
            <w:tcW w:w="6623" w:type="dxa"/>
            <w:tcMar>
              <w:top w:w="57" w:type="dxa"/>
              <w:left w:w="57" w:type="dxa"/>
              <w:bottom w:w="57" w:type="dxa"/>
              <w:right w:w="57" w:type="dxa"/>
            </w:tcMar>
          </w:tcPr>
          <w:p w:rsidR="00E06FAD" w:rsidRPr="0025361C" w:rsidRDefault="000B5949" w:rsidP="00B85A95">
            <w:pPr>
              <w:widowControl/>
              <w:spacing w:line="240" w:lineRule="exact"/>
              <w:rPr>
                <w:rFonts w:cs="Times New Roman"/>
                <w:color w:val="auto"/>
                <w:sz w:val="28"/>
                <w:szCs w:val="28"/>
              </w:rPr>
            </w:pPr>
            <w:hyperlink r:id="rId25" w:tooltip="Главная" w:history="1">
              <w:r w:rsidR="00B85A95" w:rsidRPr="0025361C">
                <w:rPr>
                  <w:rStyle w:val="a3"/>
                  <w:color w:val="auto"/>
                  <w:sz w:val="28"/>
                  <w:szCs w:val="28"/>
                  <w:u w:val="none"/>
                </w:rPr>
                <w:t>Главная</w:t>
              </w:r>
            </w:hyperlink>
            <w:r w:rsidR="00B85A95" w:rsidRPr="0025361C">
              <w:rPr>
                <w:color w:val="auto"/>
                <w:sz w:val="28"/>
                <w:szCs w:val="28"/>
              </w:rPr>
              <w:t>/</w:t>
            </w:r>
            <w:hyperlink r:id="rId26" w:tooltip="Экономика" w:history="1">
              <w:r w:rsidR="00B85A95" w:rsidRPr="0025361C">
                <w:rPr>
                  <w:rStyle w:val="a3"/>
                  <w:color w:val="auto"/>
                  <w:sz w:val="28"/>
                  <w:szCs w:val="28"/>
                  <w:u w:val="none"/>
                </w:rPr>
                <w:t>Экономика</w:t>
              </w:r>
            </w:hyperlink>
            <w:r w:rsidR="00B85A95" w:rsidRPr="0025361C">
              <w:rPr>
                <w:color w:val="auto"/>
                <w:sz w:val="28"/>
                <w:szCs w:val="28"/>
              </w:rPr>
              <w:t>/</w:t>
            </w:r>
            <w:hyperlink r:id="rId27" w:tooltip="Имущественная поддержка субъектов малого и среднего предпринимательства" w:history="1">
              <w:r w:rsidR="00B85A95" w:rsidRPr="0025361C">
                <w:rPr>
                  <w:rStyle w:val="a3"/>
                  <w:color w:val="auto"/>
                  <w:sz w:val="28"/>
                  <w:szCs w:val="28"/>
                  <w:u w:val="none"/>
                </w:rPr>
                <w:t>Имущественная</w:t>
              </w:r>
              <w:r w:rsidR="00B85A95" w:rsidRPr="0025361C">
                <w:rPr>
                  <w:rStyle w:val="a3"/>
                  <w:color w:val="auto"/>
                  <w:sz w:val="28"/>
                  <w:szCs w:val="28"/>
                  <w:u w:val="none"/>
                </w:rPr>
                <w:t xml:space="preserve"> </w:t>
              </w:r>
              <w:r w:rsidR="00B85A95" w:rsidRPr="0025361C">
                <w:rPr>
                  <w:rStyle w:val="a3"/>
                  <w:color w:val="auto"/>
                  <w:sz w:val="28"/>
                  <w:szCs w:val="28"/>
                  <w:u w:val="none"/>
                </w:rPr>
                <w:t>поддержка</w:t>
              </w:r>
              <w:r w:rsidR="00B85A95" w:rsidRPr="0025361C">
                <w:rPr>
                  <w:rStyle w:val="a3"/>
                  <w:color w:val="auto"/>
                  <w:sz w:val="28"/>
                  <w:szCs w:val="28"/>
                  <w:u w:val="none"/>
                </w:rPr>
                <w:t xml:space="preserve"> </w:t>
              </w:r>
              <w:r w:rsidR="00B85A95" w:rsidRPr="0025361C">
                <w:rPr>
                  <w:rStyle w:val="a3"/>
                  <w:color w:val="auto"/>
                  <w:sz w:val="28"/>
                  <w:szCs w:val="28"/>
                  <w:u w:val="none"/>
                </w:rPr>
                <w:t>субъектов</w:t>
              </w:r>
              <w:r w:rsidR="00B85A95" w:rsidRPr="0025361C">
                <w:rPr>
                  <w:rStyle w:val="a3"/>
                  <w:color w:val="auto"/>
                  <w:sz w:val="28"/>
                  <w:szCs w:val="28"/>
                  <w:u w:val="none"/>
                </w:rPr>
                <w:t xml:space="preserve"> </w:t>
              </w:r>
              <w:r w:rsidR="00B85A95" w:rsidRPr="0025361C">
                <w:rPr>
                  <w:rStyle w:val="a3"/>
                  <w:color w:val="auto"/>
                  <w:sz w:val="28"/>
                  <w:szCs w:val="28"/>
                  <w:u w:val="none"/>
                </w:rPr>
                <w:t>малого</w:t>
              </w:r>
              <w:r w:rsidR="00B85A95" w:rsidRPr="0025361C">
                <w:rPr>
                  <w:rStyle w:val="a3"/>
                  <w:color w:val="auto"/>
                  <w:sz w:val="28"/>
                  <w:szCs w:val="28"/>
                  <w:u w:val="none"/>
                </w:rPr>
                <w:t xml:space="preserve"> </w:t>
              </w:r>
              <w:r w:rsidR="00B85A95" w:rsidRPr="0025361C">
                <w:rPr>
                  <w:rStyle w:val="a3"/>
                  <w:color w:val="auto"/>
                  <w:sz w:val="28"/>
                  <w:szCs w:val="28"/>
                  <w:u w:val="none"/>
                </w:rPr>
                <w:t>и</w:t>
              </w:r>
              <w:r w:rsidR="00B85A95" w:rsidRPr="0025361C">
                <w:rPr>
                  <w:rStyle w:val="a3"/>
                  <w:color w:val="auto"/>
                  <w:sz w:val="28"/>
                  <w:szCs w:val="28"/>
                  <w:u w:val="none"/>
                </w:rPr>
                <w:t xml:space="preserve"> </w:t>
              </w:r>
              <w:r w:rsidR="00B85A95" w:rsidRPr="0025361C">
                <w:rPr>
                  <w:rStyle w:val="a3"/>
                  <w:color w:val="auto"/>
                  <w:sz w:val="28"/>
                  <w:szCs w:val="28"/>
                  <w:u w:val="none"/>
                </w:rPr>
                <w:t>среднего</w:t>
              </w:r>
              <w:r w:rsidR="00B85A95" w:rsidRPr="0025361C">
                <w:rPr>
                  <w:rStyle w:val="a3"/>
                  <w:color w:val="auto"/>
                  <w:sz w:val="28"/>
                  <w:szCs w:val="28"/>
                  <w:u w:val="none"/>
                </w:rPr>
                <w:t xml:space="preserve"> </w:t>
              </w:r>
              <w:r w:rsidR="00B85A95" w:rsidRPr="0025361C">
                <w:rPr>
                  <w:rStyle w:val="a3"/>
                  <w:color w:val="auto"/>
                  <w:sz w:val="28"/>
                  <w:szCs w:val="28"/>
                  <w:u w:val="none"/>
                </w:rPr>
                <w:t>предпринимательства</w:t>
              </w:r>
            </w:hyperlink>
            <w:r w:rsidR="00B85A95" w:rsidRPr="0025361C">
              <w:rPr>
                <w:color w:val="auto"/>
                <w:sz w:val="28"/>
                <w:szCs w:val="28"/>
              </w:rPr>
              <w:t>/</w:t>
            </w:r>
            <w:hyperlink r:id="rId28" w:tooltip="Перечень муниципального имущества" w:history="1">
              <w:r w:rsidR="00B85A95" w:rsidRPr="0025361C">
                <w:rPr>
                  <w:rStyle w:val="a3"/>
                  <w:color w:val="auto"/>
                  <w:sz w:val="28"/>
                  <w:szCs w:val="28"/>
                  <w:u w:val="none"/>
                </w:rPr>
                <w:t>Перечень</w:t>
              </w:r>
              <w:r w:rsidR="00B85A95" w:rsidRPr="0025361C">
                <w:rPr>
                  <w:rStyle w:val="a3"/>
                  <w:color w:val="auto"/>
                  <w:sz w:val="28"/>
                  <w:szCs w:val="28"/>
                  <w:u w:val="none"/>
                </w:rPr>
                <w:t xml:space="preserve"> </w:t>
              </w:r>
              <w:r w:rsidR="00B85A95" w:rsidRPr="0025361C">
                <w:rPr>
                  <w:rStyle w:val="a3"/>
                  <w:color w:val="auto"/>
                  <w:sz w:val="28"/>
                  <w:szCs w:val="28"/>
                  <w:u w:val="none"/>
                </w:rPr>
                <w:t>муниципального</w:t>
              </w:r>
              <w:r w:rsidR="00B85A95" w:rsidRPr="0025361C">
                <w:rPr>
                  <w:rStyle w:val="a3"/>
                  <w:color w:val="auto"/>
                  <w:sz w:val="28"/>
                  <w:szCs w:val="28"/>
                  <w:u w:val="none"/>
                </w:rPr>
                <w:t xml:space="preserve"> </w:t>
              </w:r>
              <w:r w:rsidR="00B85A95" w:rsidRPr="0025361C">
                <w:rPr>
                  <w:rStyle w:val="a3"/>
                  <w:color w:val="auto"/>
                  <w:sz w:val="28"/>
                  <w:szCs w:val="28"/>
                  <w:u w:val="none"/>
                </w:rPr>
                <w:t>имущества</w:t>
              </w:r>
            </w:hyperlink>
          </w:p>
          <w:p w:rsidR="00B85A95" w:rsidRPr="0025361C" w:rsidRDefault="000B5949" w:rsidP="00B85A95">
            <w:pPr>
              <w:widowControl/>
              <w:spacing w:line="240" w:lineRule="exact"/>
              <w:rPr>
                <w:rFonts w:ascii="Times New Roman" w:cs="Times New Roman"/>
                <w:sz w:val="28"/>
                <w:szCs w:val="28"/>
              </w:rPr>
            </w:pPr>
            <w:hyperlink r:id="rId29" w:history="1">
              <w:r w:rsidR="00B85A95" w:rsidRPr="0025361C">
                <w:rPr>
                  <w:rStyle w:val="a3"/>
                  <w:rFonts w:ascii="Times New Roman"/>
                  <w:sz w:val="28"/>
                  <w:szCs w:val="28"/>
                </w:rPr>
                <w:t>http://newalexandrovsk.ru/podderzka-predprinimatelstva/podderzhka-msp/perechen-imushchestva/</w:t>
              </w:r>
            </w:hyperlink>
          </w:p>
          <w:p w:rsidR="00B85A95" w:rsidRPr="0025361C" w:rsidRDefault="00B85A95" w:rsidP="00B85A95">
            <w:pPr>
              <w:widowControl/>
              <w:spacing w:line="240" w:lineRule="exact"/>
              <w:rPr>
                <w:rFonts w:ascii="Times New Roman" w:cs="Times New Roman"/>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lastRenderedPageBreak/>
              <w:t>5.</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Style w:val="212pt"/>
                <w:sz w:val="28"/>
                <w:szCs w:val="28"/>
              </w:rPr>
            </w:pPr>
            <w:r w:rsidRPr="0025361C">
              <w:rPr>
                <w:sz w:val="28"/>
                <w:szCs w:val="28"/>
              </w:rPr>
              <w:t>Количество инвестиционных площадок для реализации новых инвестиционных проектов в реестре инвестиционных площадок Ставропольского края</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8</w:t>
            </w:r>
          </w:p>
        </w:tc>
        <w:tc>
          <w:tcPr>
            <w:tcW w:w="6623" w:type="dxa"/>
            <w:tcMar>
              <w:top w:w="57" w:type="dxa"/>
              <w:left w:w="57" w:type="dxa"/>
              <w:bottom w:w="57" w:type="dxa"/>
              <w:right w:w="57" w:type="dxa"/>
            </w:tcMar>
          </w:tcPr>
          <w:p w:rsidR="00E06FAD" w:rsidRPr="0025361C" w:rsidRDefault="00E06FAD" w:rsidP="00E06FAD">
            <w:pPr>
              <w:shd w:val="clear" w:color="auto" w:fill="FFFFFF"/>
              <w:spacing w:line="240" w:lineRule="exact"/>
              <w:ind w:left="21" w:firstLine="567"/>
              <w:jc w:val="both"/>
              <w:rPr>
                <w:rFonts w:ascii="Times New Roman" w:eastAsia="Times New Roman" w:cs="Times New Roman"/>
                <w:sz w:val="28"/>
                <w:szCs w:val="28"/>
              </w:rPr>
            </w:pPr>
            <w:r w:rsidRPr="0025361C">
              <w:rPr>
                <w:rFonts w:ascii="Times New Roman" w:eastAsia="Times New Roman" w:cs="Times New Roman"/>
                <w:sz w:val="28"/>
                <w:szCs w:val="28"/>
              </w:rPr>
              <w:t>Информация об инвестиционных площадках на территории Петровского городского округа Ставропольского края размещена:</w:t>
            </w:r>
          </w:p>
          <w:p w:rsidR="00E06FAD" w:rsidRPr="0025361C" w:rsidRDefault="00E06FAD" w:rsidP="00E06FAD">
            <w:pPr>
              <w:pStyle w:val="21"/>
              <w:tabs>
                <w:tab w:val="left" w:pos="1054"/>
              </w:tabs>
              <w:spacing w:before="0" w:after="0" w:line="240" w:lineRule="exact"/>
              <w:jc w:val="both"/>
              <w:rPr>
                <w:rStyle w:val="a3"/>
                <w:sz w:val="28"/>
                <w:szCs w:val="28"/>
              </w:rPr>
            </w:pPr>
            <w:proofErr w:type="gramStart"/>
            <w:r w:rsidRPr="0025361C">
              <w:rPr>
                <w:rFonts w:eastAsia="Times New Roman"/>
                <w:sz w:val="28"/>
                <w:szCs w:val="28"/>
              </w:rPr>
              <w:t>на</w:t>
            </w:r>
            <w:proofErr w:type="gramEnd"/>
            <w:r w:rsidRPr="0025361C">
              <w:rPr>
                <w:rFonts w:eastAsia="Times New Roman"/>
                <w:sz w:val="28"/>
                <w:szCs w:val="28"/>
              </w:rPr>
              <w:t xml:space="preserve"> официальном сайте администрации в разделе «Инвестиционный портал» (ссылка - </w:t>
            </w:r>
            <w:hyperlink r:id="rId30" w:history="1">
              <w:r w:rsidRPr="0025361C">
                <w:rPr>
                  <w:rStyle w:val="a3"/>
                  <w:sz w:val="28"/>
                  <w:szCs w:val="28"/>
                </w:rPr>
                <w:t>http://newalexandrovsk.ru/investitsionnyy-portal/investitsionnye-ploshchadki/</w:t>
              </w:r>
            </w:hyperlink>
          </w:p>
          <w:p w:rsidR="00E06FAD" w:rsidRPr="0025361C" w:rsidRDefault="00E06FAD" w:rsidP="00E06FAD">
            <w:pPr>
              <w:pStyle w:val="21"/>
              <w:tabs>
                <w:tab w:val="left" w:pos="1054"/>
              </w:tabs>
              <w:spacing w:before="0" w:after="0" w:line="240" w:lineRule="exact"/>
              <w:jc w:val="both"/>
              <w:rPr>
                <w:sz w:val="28"/>
                <w:szCs w:val="28"/>
              </w:rPr>
            </w:pPr>
            <w:r w:rsidRPr="0025361C">
              <w:rPr>
                <w:rFonts w:eastAsia="Times New Roman"/>
                <w:color w:val="000000"/>
                <w:sz w:val="28"/>
                <w:szCs w:val="28"/>
              </w:rPr>
              <w:t xml:space="preserve">в каталоге инвестиционных площадок на инвестиционном портале Ставропольского края (ссылка - </w:t>
            </w:r>
            <w:hyperlink r:id="rId31" w:history="1">
              <w:r w:rsidRPr="0025361C">
                <w:rPr>
                  <w:rStyle w:val="a3"/>
                  <w:rFonts w:eastAsia="Times New Roman"/>
                  <w:sz w:val="28"/>
                  <w:szCs w:val="28"/>
                </w:rPr>
                <w:t>http://portal.stavinvest.ru/ru/platforms?by_area%5B%5D=547dea4a446562125e040000&amp;by_city%5B%5D=&amp;by_land_category%5B%5D=&amp;by_law_type%5B%5D=&amp;by_permitted_use%5B%5D=&amp;by_platform_type%5B%5D=&amp;by_total_area=0%3B8000000&amp;page=2&amp;utf8=%E2%9C%93</w:t>
              </w:r>
            </w:hyperlink>
            <w:r w:rsidRPr="0025361C">
              <w:rPr>
                <w:rFonts w:eastAsia="Times New Roman"/>
                <w:sz w:val="28"/>
                <w:szCs w:val="28"/>
              </w:rPr>
              <w:t>)</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6.</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Fonts w:eastAsia="Calibri"/>
                <w:sz w:val="28"/>
                <w:szCs w:val="28"/>
              </w:rPr>
            </w:pPr>
            <w:r w:rsidRPr="0025361C">
              <w:rPr>
                <w:sz w:val="28"/>
                <w:szCs w:val="28"/>
              </w:rPr>
              <w:t>Количество реализуемых проектов муниципально-частного партнерства и концессионных соглашений (по муниципальным округам с учетом данных по поселениям, входящим в состав муниципального округа)</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0</w:t>
            </w:r>
          </w:p>
        </w:tc>
        <w:tc>
          <w:tcPr>
            <w:tcW w:w="6623" w:type="dxa"/>
            <w:tcMar>
              <w:top w:w="57" w:type="dxa"/>
              <w:left w:w="57" w:type="dxa"/>
              <w:bottom w:w="57" w:type="dxa"/>
              <w:right w:w="57" w:type="dxa"/>
            </w:tcMar>
          </w:tcPr>
          <w:p w:rsidR="00E06FAD" w:rsidRPr="0025361C" w:rsidRDefault="00E06FAD" w:rsidP="00E06FAD">
            <w:pPr>
              <w:pStyle w:val="21"/>
              <w:shd w:val="clear" w:color="auto" w:fill="auto"/>
              <w:tabs>
                <w:tab w:val="left" w:pos="1054"/>
              </w:tabs>
              <w:spacing w:before="0" w:after="0" w:line="240" w:lineRule="exact"/>
              <w:jc w:val="both"/>
              <w:rPr>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7.</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sz w:val="28"/>
                <w:szCs w:val="28"/>
              </w:rPr>
            </w:pPr>
            <w:r w:rsidRPr="0025361C">
              <w:rPr>
                <w:sz w:val="28"/>
                <w:szCs w:val="28"/>
              </w:rPr>
              <w:t>Наличие перечня объектов, в отношении которых планируется заключение соглашения о муниципально-частном партнерстве и (или) концессионных соглашений (по муниципальным округам с учетом данных по поселениям, входящим в состав муниципального округа)</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да</w:t>
            </w:r>
            <w:proofErr w:type="gramEnd"/>
            <w:r w:rsidRPr="0025361C">
              <w:rPr>
                <w:sz w:val="28"/>
                <w:szCs w:val="28"/>
              </w:rPr>
              <w:t>/нет</w:t>
            </w:r>
          </w:p>
        </w:tc>
        <w:tc>
          <w:tcPr>
            <w:tcW w:w="1629" w:type="dxa"/>
          </w:tcPr>
          <w:p w:rsidR="00E06FAD" w:rsidRPr="0025361C" w:rsidRDefault="00E51947" w:rsidP="00E06FAD">
            <w:pPr>
              <w:pStyle w:val="21"/>
              <w:tabs>
                <w:tab w:val="left" w:pos="1054"/>
              </w:tabs>
              <w:spacing w:before="0" w:after="0" w:line="240" w:lineRule="exact"/>
              <w:rPr>
                <w:sz w:val="28"/>
                <w:szCs w:val="28"/>
              </w:rPr>
            </w:pPr>
            <w:proofErr w:type="gramStart"/>
            <w:r w:rsidRPr="0025361C">
              <w:rPr>
                <w:sz w:val="28"/>
                <w:szCs w:val="28"/>
              </w:rPr>
              <w:t>нет</w:t>
            </w:r>
            <w:proofErr w:type="gramEnd"/>
          </w:p>
        </w:tc>
        <w:tc>
          <w:tcPr>
            <w:tcW w:w="6623" w:type="dxa"/>
            <w:tcMar>
              <w:top w:w="57" w:type="dxa"/>
              <w:left w:w="57" w:type="dxa"/>
              <w:bottom w:w="57" w:type="dxa"/>
              <w:right w:w="57" w:type="dxa"/>
            </w:tcMar>
          </w:tcPr>
          <w:p w:rsidR="00E06FAD" w:rsidRPr="0025361C" w:rsidRDefault="00E06FAD" w:rsidP="00E06FAD">
            <w:pPr>
              <w:pStyle w:val="21"/>
              <w:tabs>
                <w:tab w:val="left" w:pos="1054"/>
              </w:tabs>
              <w:spacing w:before="0" w:after="0" w:line="240" w:lineRule="exact"/>
              <w:jc w:val="both"/>
              <w:rPr>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8.</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sz w:val="28"/>
                <w:szCs w:val="28"/>
              </w:rPr>
            </w:pPr>
            <w:r w:rsidRPr="0025361C">
              <w:rPr>
                <w:bCs/>
                <w:sz w:val="28"/>
                <w:szCs w:val="28"/>
              </w:rPr>
              <w:t>Наличие субъектов малого и среднего предпринимательства, имеющих статус социального предприятия</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0</w:t>
            </w:r>
          </w:p>
        </w:tc>
        <w:tc>
          <w:tcPr>
            <w:tcW w:w="6623" w:type="dxa"/>
            <w:tcMar>
              <w:top w:w="57" w:type="dxa"/>
              <w:left w:w="57" w:type="dxa"/>
              <w:bottom w:w="57" w:type="dxa"/>
              <w:right w:w="57" w:type="dxa"/>
            </w:tcMar>
          </w:tcPr>
          <w:p w:rsidR="00E06FAD" w:rsidRPr="0025361C" w:rsidRDefault="00E06FAD" w:rsidP="00E06FAD">
            <w:pPr>
              <w:pStyle w:val="21"/>
              <w:shd w:val="clear" w:color="auto" w:fill="auto"/>
              <w:tabs>
                <w:tab w:val="left" w:pos="1054"/>
              </w:tabs>
              <w:spacing w:before="0" w:after="0" w:line="240" w:lineRule="exact"/>
              <w:jc w:val="both"/>
              <w:rPr>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 xml:space="preserve">9. </w:t>
            </w:r>
          </w:p>
        </w:tc>
        <w:tc>
          <w:tcPr>
            <w:tcW w:w="4889" w:type="dxa"/>
          </w:tcPr>
          <w:p w:rsidR="00E06FAD" w:rsidRPr="0025361C" w:rsidRDefault="00E06FAD" w:rsidP="00E06FAD">
            <w:pPr>
              <w:autoSpaceDE w:val="0"/>
              <w:autoSpaceDN w:val="0"/>
              <w:adjustRightInd w:val="0"/>
              <w:spacing w:line="240" w:lineRule="exact"/>
              <w:jc w:val="both"/>
              <w:rPr>
                <w:rFonts w:ascii="Times New Roman" w:cs="Times New Roman"/>
                <w:bCs/>
                <w:color w:val="auto"/>
                <w:sz w:val="28"/>
                <w:szCs w:val="28"/>
              </w:rPr>
            </w:pPr>
            <w:r w:rsidRPr="0025361C">
              <w:rPr>
                <w:rFonts w:ascii="Times New Roman" w:cs="Times New Roman"/>
                <w:bCs/>
                <w:color w:val="auto"/>
                <w:sz w:val="28"/>
                <w:szCs w:val="28"/>
              </w:rPr>
              <w:t>Динамика численности занятых в сфере малого и среднего предпринимательства, включая индивидуальных предпринимателей и самозанятых</w:t>
            </w:r>
          </w:p>
          <w:p w:rsidR="00E06FAD" w:rsidRPr="0025361C" w:rsidRDefault="00E06FAD" w:rsidP="00E06FAD">
            <w:pPr>
              <w:pStyle w:val="21"/>
              <w:shd w:val="clear" w:color="auto" w:fill="auto"/>
              <w:tabs>
                <w:tab w:val="left" w:pos="940"/>
              </w:tabs>
              <w:spacing w:before="0" w:after="0" w:line="240" w:lineRule="exact"/>
              <w:jc w:val="both"/>
              <w:rPr>
                <w:bCs/>
                <w:sz w:val="28"/>
                <w:szCs w:val="28"/>
              </w:rPr>
            </w:pP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lastRenderedPageBreak/>
              <w:t>%</w:t>
            </w:r>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109,8</w:t>
            </w:r>
          </w:p>
        </w:tc>
        <w:tc>
          <w:tcPr>
            <w:tcW w:w="6623" w:type="dxa"/>
            <w:tcMar>
              <w:top w:w="57" w:type="dxa"/>
              <w:left w:w="57" w:type="dxa"/>
              <w:bottom w:w="57" w:type="dxa"/>
              <w:right w:w="57" w:type="dxa"/>
            </w:tcMar>
          </w:tcPr>
          <w:p w:rsidR="00E06FAD" w:rsidRPr="0025361C" w:rsidRDefault="00E06FAD" w:rsidP="00E06FAD">
            <w:pPr>
              <w:autoSpaceDE w:val="0"/>
              <w:autoSpaceDN w:val="0"/>
              <w:adjustRightInd w:val="0"/>
              <w:spacing w:line="240" w:lineRule="exact"/>
              <w:jc w:val="both"/>
              <w:rPr>
                <w:rFonts w:ascii="Times New Roman" w:cs="Times New Roman"/>
                <w:b/>
                <w:sz w:val="28"/>
                <w:szCs w:val="28"/>
              </w:rPr>
            </w:pPr>
            <w:r w:rsidRPr="0025361C">
              <w:rPr>
                <w:rFonts w:ascii="Times New Roman" w:cs="Times New Roman"/>
                <w:b/>
                <w:sz w:val="28"/>
                <w:szCs w:val="28"/>
              </w:rPr>
              <w:t xml:space="preserve">6780 чел. – </w:t>
            </w:r>
            <w:r w:rsidRPr="0025361C">
              <w:rPr>
                <w:sz w:val="28"/>
                <w:szCs w:val="28"/>
              </w:rPr>
              <w:t>количество</w:t>
            </w:r>
            <w:r w:rsidRPr="0025361C">
              <w:rPr>
                <w:sz w:val="28"/>
                <w:szCs w:val="28"/>
              </w:rPr>
              <w:t xml:space="preserve"> </w:t>
            </w:r>
            <w:r w:rsidRPr="0025361C">
              <w:rPr>
                <w:rFonts w:ascii="Times New Roman" w:cs="Times New Roman"/>
                <w:bCs/>
                <w:color w:val="auto"/>
                <w:sz w:val="28"/>
                <w:szCs w:val="28"/>
              </w:rPr>
              <w:t xml:space="preserve">занятых в сфере малого и среднего предпринимательства, включая индивидуальных предпринимателей и самозанятых, </w:t>
            </w:r>
            <w:r w:rsidRPr="0025361C">
              <w:rPr>
                <w:b/>
                <w:sz w:val="28"/>
                <w:szCs w:val="28"/>
              </w:rPr>
              <w:t>в</w:t>
            </w:r>
            <w:r w:rsidRPr="0025361C">
              <w:rPr>
                <w:b/>
                <w:sz w:val="28"/>
                <w:szCs w:val="28"/>
              </w:rPr>
              <w:t xml:space="preserve"> </w:t>
            </w:r>
            <w:r w:rsidRPr="0025361C">
              <w:rPr>
                <w:rFonts w:ascii="Times New Roman" w:cs="Times New Roman"/>
                <w:b/>
                <w:sz w:val="28"/>
                <w:szCs w:val="28"/>
              </w:rPr>
              <w:t>2022</w:t>
            </w:r>
            <w:r w:rsidRPr="0025361C">
              <w:rPr>
                <w:b/>
                <w:sz w:val="28"/>
                <w:szCs w:val="28"/>
              </w:rPr>
              <w:t xml:space="preserve"> </w:t>
            </w:r>
            <w:r w:rsidRPr="0025361C">
              <w:rPr>
                <w:b/>
                <w:sz w:val="28"/>
                <w:szCs w:val="28"/>
              </w:rPr>
              <w:t>году</w:t>
            </w:r>
            <w:r w:rsidRPr="0025361C">
              <w:rPr>
                <w:rFonts w:ascii="Times New Roman" w:cs="Times New Roman"/>
                <w:sz w:val="28"/>
                <w:szCs w:val="28"/>
              </w:rPr>
              <w:t>;</w:t>
            </w:r>
          </w:p>
          <w:p w:rsidR="00E06FAD" w:rsidRPr="0025361C" w:rsidRDefault="00E06FAD" w:rsidP="00E06FAD">
            <w:pPr>
              <w:pStyle w:val="21"/>
              <w:tabs>
                <w:tab w:val="left" w:pos="1054"/>
              </w:tabs>
              <w:spacing w:before="0" w:after="0" w:line="240" w:lineRule="exact"/>
              <w:jc w:val="both"/>
              <w:rPr>
                <w:b/>
                <w:sz w:val="28"/>
                <w:szCs w:val="28"/>
              </w:rPr>
            </w:pPr>
            <w:r w:rsidRPr="0025361C">
              <w:rPr>
                <w:b/>
                <w:sz w:val="28"/>
                <w:szCs w:val="28"/>
              </w:rPr>
              <w:lastRenderedPageBreak/>
              <w:t xml:space="preserve">6175 чел. – </w:t>
            </w:r>
            <w:r w:rsidRPr="0025361C">
              <w:rPr>
                <w:sz w:val="28"/>
                <w:szCs w:val="28"/>
              </w:rPr>
              <w:t xml:space="preserve">количество </w:t>
            </w:r>
            <w:r w:rsidRPr="0025361C">
              <w:rPr>
                <w:bCs/>
                <w:sz w:val="28"/>
                <w:szCs w:val="28"/>
              </w:rPr>
              <w:t>занятых в сфере малого и среднего предпринимательства, включая индивидуальных предпринимателей и самозанятых,</w:t>
            </w:r>
            <w:r w:rsidRPr="0025361C">
              <w:rPr>
                <w:sz w:val="28"/>
                <w:szCs w:val="28"/>
              </w:rPr>
              <w:t xml:space="preserve"> </w:t>
            </w:r>
            <w:r w:rsidRPr="0025361C">
              <w:rPr>
                <w:b/>
                <w:sz w:val="28"/>
                <w:szCs w:val="28"/>
              </w:rPr>
              <w:t>в 2021 году</w:t>
            </w:r>
            <w:r w:rsidRPr="0025361C">
              <w:rPr>
                <w:sz w:val="28"/>
                <w:szCs w:val="28"/>
              </w:rPr>
              <w:t>;</w:t>
            </w:r>
          </w:p>
          <w:p w:rsidR="00E06FAD" w:rsidRPr="0025361C" w:rsidRDefault="00E06FAD" w:rsidP="00E06FAD">
            <w:pPr>
              <w:pStyle w:val="21"/>
              <w:tabs>
                <w:tab w:val="left" w:pos="1054"/>
              </w:tabs>
              <w:spacing w:before="0" w:after="0" w:line="240" w:lineRule="exact"/>
              <w:jc w:val="both"/>
              <w:rPr>
                <w:sz w:val="28"/>
                <w:szCs w:val="28"/>
              </w:rPr>
            </w:pPr>
          </w:p>
          <w:p w:rsidR="00E06FAD" w:rsidRPr="0025361C" w:rsidRDefault="00E06FAD" w:rsidP="00E06FAD">
            <w:pPr>
              <w:pStyle w:val="21"/>
              <w:tabs>
                <w:tab w:val="left" w:pos="1054"/>
              </w:tabs>
              <w:spacing w:before="0" w:after="0" w:line="240" w:lineRule="exact"/>
              <w:jc w:val="both"/>
              <w:rPr>
                <w:b/>
                <w:sz w:val="28"/>
                <w:szCs w:val="28"/>
              </w:rPr>
            </w:pPr>
            <w:r w:rsidRPr="0025361C">
              <w:rPr>
                <w:b/>
                <w:sz w:val="28"/>
                <w:szCs w:val="28"/>
              </w:rPr>
              <w:t>6780/6175*100%=109,8%</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lastRenderedPageBreak/>
              <w:t>10.</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bCs/>
                <w:sz w:val="28"/>
                <w:szCs w:val="28"/>
              </w:rPr>
            </w:pPr>
            <w:r w:rsidRPr="0025361C">
              <w:rPr>
                <w:bCs/>
                <w:sz w:val="28"/>
                <w:szCs w:val="28"/>
              </w:rPr>
              <w:t>Количество граждан, желающих вести бизнес, начинающих и действующих предпринимателей, получивших услуги центра «Мой бизнес»</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E06FAD" w:rsidRPr="0025361C" w:rsidRDefault="00E06FAD" w:rsidP="00E06FAD">
            <w:pPr>
              <w:pStyle w:val="21"/>
              <w:tabs>
                <w:tab w:val="left" w:pos="1054"/>
              </w:tabs>
              <w:spacing w:before="0" w:after="0" w:line="240" w:lineRule="exact"/>
              <w:rPr>
                <w:sz w:val="28"/>
                <w:szCs w:val="28"/>
              </w:rPr>
            </w:pPr>
            <w:r w:rsidRPr="0025361C">
              <w:rPr>
                <w:sz w:val="28"/>
                <w:szCs w:val="28"/>
              </w:rPr>
              <w:t>67</w:t>
            </w:r>
          </w:p>
        </w:tc>
        <w:tc>
          <w:tcPr>
            <w:tcW w:w="6623" w:type="dxa"/>
            <w:tcMar>
              <w:top w:w="57" w:type="dxa"/>
              <w:left w:w="57" w:type="dxa"/>
              <w:bottom w:w="57" w:type="dxa"/>
              <w:right w:w="57" w:type="dxa"/>
            </w:tcMar>
          </w:tcPr>
          <w:p w:rsidR="00E06FAD" w:rsidRPr="0025361C" w:rsidRDefault="00E06FAD" w:rsidP="00E06FAD">
            <w:pPr>
              <w:pStyle w:val="21"/>
              <w:tabs>
                <w:tab w:val="left" w:pos="1054"/>
              </w:tabs>
              <w:spacing w:before="0" w:after="0" w:line="240" w:lineRule="exact"/>
              <w:jc w:val="both"/>
              <w:rPr>
                <w:sz w:val="28"/>
                <w:szCs w:val="28"/>
              </w:rPr>
            </w:pP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11.</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Style w:val="212pt"/>
                <w:sz w:val="28"/>
                <w:szCs w:val="28"/>
              </w:rPr>
            </w:pPr>
            <w:r w:rsidRPr="0025361C">
              <w:rPr>
                <w:bCs/>
                <w:sz w:val="28"/>
                <w:szCs w:val="28"/>
              </w:rPr>
              <w:t>Количество сотрудников предприятий, прошедших в 2019-2022 гг. обучение инструментом повышения производительности труда (с ФЦК, РЦК, самостоятельно) нарастающим итогом, человек</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единиц</w:t>
            </w:r>
            <w:proofErr w:type="gramEnd"/>
          </w:p>
        </w:tc>
        <w:tc>
          <w:tcPr>
            <w:tcW w:w="1629" w:type="dxa"/>
          </w:tcPr>
          <w:p w:rsidR="00E06FAD" w:rsidRPr="0025361C" w:rsidRDefault="00007F27" w:rsidP="00E06FAD">
            <w:pPr>
              <w:pStyle w:val="21"/>
              <w:tabs>
                <w:tab w:val="left" w:pos="1054"/>
              </w:tabs>
              <w:spacing w:before="0" w:after="0" w:line="240" w:lineRule="exact"/>
              <w:rPr>
                <w:sz w:val="28"/>
                <w:szCs w:val="28"/>
              </w:rPr>
            </w:pPr>
            <w:r>
              <w:rPr>
                <w:sz w:val="28"/>
                <w:szCs w:val="28"/>
              </w:rPr>
              <w:t>26</w:t>
            </w:r>
          </w:p>
        </w:tc>
        <w:tc>
          <w:tcPr>
            <w:tcW w:w="6623" w:type="dxa"/>
            <w:tcMar>
              <w:top w:w="57" w:type="dxa"/>
              <w:left w:w="57" w:type="dxa"/>
              <w:bottom w:w="57" w:type="dxa"/>
              <w:right w:w="57" w:type="dxa"/>
            </w:tcMar>
          </w:tcPr>
          <w:p w:rsidR="00CB1E61" w:rsidRPr="0025361C" w:rsidRDefault="00CB1E61" w:rsidP="00CB1E61">
            <w:pPr>
              <w:shd w:val="clear" w:color="auto" w:fill="FFFFFF"/>
              <w:tabs>
                <w:tab w:val="left" w:pos="1054"/>
              </w:tabs>
              <w:spacing w:line="240" w:lineRule="exact"/>
              <w:jc w:val="both"/>
              <w:rPr>
                <w:rFonts w:ascii="Times New Roman" w:eastAsia="Calibri" w:cs="Times New Roman"/>
                <w:sz w:val="28"/>
                <w:szCs w:val="28"/>
              </w:rPr>
            </w:pPr>
            <w:r w:rsidRPr="0025361C">
              <w:rPr>
                <w:rFonts w:ascii="Times New Roman" w:eastAsia="Calibri" w:cs="Times New Roman"/>
                <w:sz w:val="28"/>
                <w:szCs w:val="28"/>
              </w:rPr>
              <w:t xml:space="preserve">Общее количество сотрудников предприятий, прошедших в 2019-2022 гг. обучение инструментам повышения производительности труда (с ФЦК, РЦК, самостоятельно) </w:t>
            </w:r>
          </w:p>
          <w:p w:rsidR="00E06FAD" w:rsidRPr="0025361C" w:rsidRDefault="00181852" w:rsidP="00181852">
            <w:pPr>
              <w:shd w:val="clear" w:color="auto" w:fill="FFFFFF"/>
              <w:tabs>
                <w:tab w:val="left" w:pos="1054"/>
              </w:tabs>
              <w:spacing w:line="240" w:lineRule="exact"/>
              <w:jc w:val="both"/>
              <w:rPr>
                <w:rFonts w:ascii="Times New Roman" w:eastAsia="Calibri" w:cs="Times New Roman"/>
                <w:color w:val="FF0000"/>
                <w:sz w:val="28"/>
                <w:szCs w:val="28"/>
              </w:rPr>
            </w:pPr>
            <w:r w:rsidRPr="0025361C">
              <w:rPr>
                <w:rFonts w:ascii="Times New Roman" w:eastAsia="Calibri" w:cs="Times New Roman"/>
                <w:color w:val="FF0000"/>
                <w:sz w:val="28"/>
                <w:szCs w:val="28"/>
              </w:rPr>
              <w:t xml:space="preserve">   </w:t>
            </w:r>
            <w:proofErr w:type="gramStart"/>
            <w:r w:rsidR="00CB1E61" w:rsidRPr="0025361C">
              <w:rPr>
                <w:rFonts w:ascii="Times New Roman" w:eastAsia="Calibri" w:cs="Times New Roman"/>
                <w:color w:val="auto"/>
                <w:sz w:val="28"/>
                <w:szCs w:val="28"/>
              </w:rPr>
              <w:t>с</w:t>
            </w:r>
            <w:proofErr w:type="gramEnd"/>
            <w:r w:rsidR="00CB1E61" w:rsidRPr="0025361C">
              <w:rPr>
                <w:rFonts w:ascii="Times New Roman" w:eastAsia="Calibri" w:cs="Times New Roman"/>
                <w:color w:val="auto"/>
                <w:sz w:val="28"/>
                <w:szCs w:val="28"/>
              </w:rPr>
              <w:t xml:space="preserve"> РЦК – </w:t>
            </w:r>
            <w:r w:rsidRPr="0025361C">
              <w:rPr>
                <w:rFonts w:ascii="Times New Roman" w:eastAsia="Calibri" w:cs="Times New Roman"/>
                <w:color w:val="auto"/>
                <w:sz w:val="28"/>
                <w:szCs w:val="28"/>
              </w:rPr>
              <w:t>26</w:t>
            </w:r>
            <w:r w:rsidR="00007F27">
              <w:rPr>
                <w:rFonts w:ascii="Times New Roman" w:eastAsia="Calibri" w:cs="Times New Roman"/>
                <w:color w:val="auto"/>
                <w:sz w:val="28"/>
                <w:szCs w:val="28"/>
              </w:rPr>
              <w:t xml:space="preserve"> человек</w:t>
            </w:r>
            <w:r w:rsidR="0025361C" w:rsidRPr="0025361C">
              <w:rPr>
                <w:rFonts w:ascii="Times New Roman" w:eastAsia="Calibri" w:cs="Times New Roman"/>
                <w:color w:val="auto"/>
                <w:sz w:val="28"/>
                <w:szCs w:val="28"/>
              </w:rPr>
              <w:t>.</w:t>
            </w:r>
          </w:p>
        </w:tc>
      </w:tr>
      <w:tr w:rsidR="00E06FAD" w:rsidRPr="0025361C" w:rsidTr="00CD04D7">
        <w:trPr>
          <w:trHeight w:val="20"/>
        </w:trPr>
        <w:tc>
          <w:tcPr>
            <w:tcW w:w="903" w:type="dxa"/>
          </w:tcPr>
          <w:p w:rsidR="00E06FAD" w:rsidRPr="0025361C" w:rsidRDefault="00E06FAD" w:rsidP="00E06FAD">
            <w:pPr>
              <w:pStyle w:val="21"/>
              <w:shd w:val="clear" w:color="auto" w:fill="auto"/>
              <w:tabs>
                <w:tab w:val="left" w:pos="1054"/>
              </w:tabs>
              <w:spacing w:before="0" w:after="0" w:line="240" w:lineRule="exact"/>
              <w:rPr>
                <w:sz w:val="28"/>
                <w:szCs w:val="28"/>
              </w:rPr>
            </w:pPr>
            <w:r w:rsidRPr="0025361C">
              <w:rPr>
                <w:sz w:val="28"/>
                <w:szCs w:val="28"/>
              </w:rPr>
              <w:t>12.</w:t>
            </w:r>
          </w:p>
        </w:tc>
        <w:tc>
          <w:tcPr>
            <w:tcW w:w="4889" w:type="dxa"/>
          </w:tcPr>
          <w:p w:rsidR="00E06FAD" w:rsidRPr="0025361C" w:rsidRDefault="00E06FAD" w:rsidP="00E06FAD">
            <w:pPr>
              <w:pStyle w:val="21"/>
              <w:shd w:val="clear" w:color="auto" w:fill="auto"/>
              <w:tabs>
                <w:tab w:val="left" w:pos="940"/>
              </w:tabs>
              <w:spacing w:before="0" w:after="0" w:line="240" w:lineRule="exact"/>
              <w:jc w:val="both"/>
              <w:rPr>
                <w:rStyle w:val="212pt"/>
                <w:sz w:val="28"/>
                <w:szCs w:val="28"/>
              </w:rPr>
            </w:pPr>
            <w:r w:rsidRPr="0025361C">
              <w:rPr>
                <w:sz w:val="28"/>
                <w:szCs w:val="28"/>
              </w:rPr>
              <w:t>Достижение планового значения показателя «Прирост компаний-экспортеров из числа субъектов малого и среднего предпринимательства по итогам внедрения Регионального экспортного стандарта 2.0», утвержденного Губернатором Ставропольского края</w:t>
            </w:r>
          </w:p>
        </w:tc>
        <w:tc>
          <w:tcPr>
            <w:tcW w:w="1810" w:type="dxa"/>
          </w:tcPr>
          <w:p w:rsidR="00E06FAD" w:rsidRPr="0025361C" w:rsidRDefault="00E06FAD" w:rsidP="00E06FAD">
            <w:pPr>
              <w:pStyle w:val="21"/>
              <w:shd w:val="clear" w:color="auto" w:fill="auto"/>
              <w:tabs>
                <w:tab w:val="left" w:pos="1054"/>
              </w:tabs>
              <w:spacing w:before="0" w:after="0" w:line="240" w:lineRule="exact"/>
              <w:rPr>
                <w:sz w:val="28"/>
                <w:szCs w:val="28"/>
              </w:rPr>
            </w:pPr>
            <w:proofErr w:type="gramStart"/>
            <w:r w:rsidRPr="0025361C">
              <w:rPr>
                <w:sz w:val="28"/>
                <w:szCs w:val="28"/>
              </w:rPr>
              <w:t>да</w:t>
            </w:r>
            <w:proofErr w:type="gramEnd"/>
            <w:r w:rsidRPr="0025361C">
              <w:rPr>
                <w:sz w:val="28"/>
                <w:szCs w:val="28"/>
              </w:rPr>
              <w:t>/нет с положительной динамикой/ нет с отрицательной динамикой</w:t>
            </w:r>
          </w:p>
        </w:tc>
        <w:tc>
          <w:tcPr>
            <w:tcW w:w="1629" w:type="dxa"/>
          </w:tcPr>
          <w:p w:rsidR="00E06FAD" w:rsidRPr="0025361C" w:rsidRDefault="00E06FAD" w:rsidP="00E06FAD">
            <w:pPr>
              <w:pStyle w:val="21"/>
              <w:tabs>
                <w:tab w:val="left" w:pos="1054"/>
              </w:tabs>
              <w:spacing w:before="0" w:after="0" w:line="240" w:lineRule="exact"/>
              <w:rPr>
                <w:sz w:val="28"/>
                <w:szCs w:val="28"/>
              </w:rPr>
            </w:pPr>
            <w:proofErr w:type="gramStart"/>
            <w:r w:rsidRPr="0025361C">
              <w:rPr>
                <w:sz w:val="28"/>
                <w:szCs w:val="28"/>
              </w:rPr>
              <w:t>нет</w:t>
            </w:r>
            <w:proofErr w:type="gramEnd"/>
            <w:r w:rsidRPr="0025361C">
              <w:rPr>
                <w:sz w:val="28"/>
                <w:szCs w:val="28"/>
              </w:rPr>
              <w:t xml:space="preserve"> с положительной динамикой</w:t>
            </w:r>
          </w:p>
        </w:tc>
        <w:tc>
          <w:tcPr>
            <w:tcW w:w="6623" w:type="dxa"/>
            <w:tcMar>
              <w:top w:w="57" w:type="dxa"/>
              <w:left w:w="57" w:type="dxa"/>
              <w:bottom w:w="57" w:type="dxa"/>
              <w:right w:w="57" w:type="dxa"/>
            </w:tcMar>
          </w:tcPr>
          <w:p w:rsidR="00E06FAD" w:rsidRPr="0025361C" w:rsidRDefault="00E06FAD" w:rsidP="00E06FAD">
            <w:pPr>
              <w:shd w:val="clear" w:color="auto" w:fill="FFFFFF"/>
              <w:tabs>
                <w:tab w:val="left" w:pos="1054"/>
              </w:tabs>
              <w:spacing w:line="240" w:lineRule="exact"/>
              <w:jc w:val="both"/>
              <w:rPr>
                <w:rFonts w:ascii="Times New Roman" w:eastAsia="Calibri" w:cs="Times New Roman"/>
                <w:sz w:val="28"/>
                <w:szCs w:val="28"/>
              </w:rPr>
            </w:pPr>
            <w:r w:rsidRPr="0025361C">
              <w:rPr>
                <w:rFonts w:ascii="Times New Roman" w:eastAsia="Calibri" w:cs="Times New Roman"/>
                <w:sz w:val="28"/>
                <w:szCs w:val="28"/>
              </w:rPr>
              <w:t>Значение показателя «Прирост компаний-экспортеров из числа субъектов малого и среднего предпринимательства по итогам внедрения Регионального экспортного стандарта 2.0» в отчетном году:</w:t>
            </w:r>
          </w:p>
          <w:p w:rsidR="00E06FAD" w:rsidRPr="0025361C" w:rsidRDefault="00E06FAD" w:rsidP="00E06FAD">
            <w:pPr>
              <w:shd w:val="clear" w:color="auto" w:fill="FFFFFF"/>
              <w:tabs>
                <w:tab w:val="left" w:pos="1054"/>
              </w:tabs>
              <w:spacing w:line="240" w:lineRule="exact"/>
              <w:ind w:firstLine="674"/>
              <w:jc w:val="both"/>
              <w:rPr>
                <w:rFonts w:ascii="Times New Roman" w:eastAsia="Calibri" w:cs="Times New Roman"/>
                <w:sz w:val="28"/>
                <w:szCs w:val="28"/>
              </w:rPr>
            </w:pPr>
            <w:proofErr w:type="gramStart"/>
            <w:r w:rsidRPr="0025361C">
              <w:rPr>
                <w:rFonts w:ascii="Times New Roman" w:eastAsia="Calibri" w:cs="Times New Roman"/>
                <w:sz w:val="28"/>
                <w:szCs w:val="28"/>
              </w:rPr>
              <w:t>план</w:t>
            </w:r>
            <w:proofErr w:type="gramEnd"/>
            <w:r w:rsidRPr="0025361C">
              <w:rPr>
                <w:rFonts w:ascii="Times New Roman" w:eastAsia="Calibri" w:cs="Times New Roman"/>
                <w:sz w:val="28"/>
                <w:szCs w:val="28"/>
              </w:rPr>
              <w:t xml:space="preserve"> 2022 года – 1 единица;</w:t>
            </w:r>
          </w:p>
          <w:p w:rsidR="00E06FAD" w:rsidRPr="0025361C" w:rsidRDefault="00E06FAD" w:rsidP="00E06FAD">
            <w:pPr>
              <w:shd w:val="clear" w:color="auto" w:fill="FFFFFF"/>
              <w:tabs>
                <w:tab w:val="left" w:pos="1054"/>
              </w:tabs>
              <w:spacing w:line="240" w:lineRule="exact"/>
              <w:ind w:firstLine="674"/>
              <w:jc w:val="both"/>
              <w:rPr>
                <w:rFonts w:ascii="Times New Roman" w:eastAsia="Calibri" w:cs="Times New Roman"/>
                <w:sz w:val="28"/>
                <w:szCs w:val="28"/>
              </w:rPr>
            </w:pPr>
            <w:proofErr w:type="gramStart"/>
            <w:r w:rsidRPr="0025361C">
              <w:rPr>
                <w:rFonts w:ascii="Times New Roman" w:eastAsia="Calibri" w:cs="Times New Roman"/>
                <w:sz w:val="28"/>
                <w:szCs w:val="28"/>
              </w:rPr>
              <w:t>факт</w:t>
            </w:r>
            <w:proofErr w:type="gramEnd"/>
            <w:r w:rsidRPr="0025361C">
              <w:rPr>
                <w:rFonts w:ascii="Times New Roman" w:eastAsia="Calibri" w:cs="Times New Roman"/>
                <w:sz w:val="28"/>
                <w:szCs w:val="28"/>
              </w:rPr>
              <w:t xml:space="preserve"> 2022 года – 4 единицы</w:t>
            </w:r>
          </w:p>
          <w:p w:rsidR="00E06FAD" w:rsidRPr="0025361C" w:rsidRDefault="00E06FAD" w:rsidP="00E06FAD">
            <w:pPr>
              <w:shd w:val="clear" w:color="auto" w:fill="FFFFFF"/>
              <w:tabs>
                <w:tab w:val="left" w:pos="1054"/>
              </w:tabs>
              <w:spacing w:line="240" w:lineRule="exact"/>
              <w:ind w:firstLine="674"/>
              <w:jc w:val="both"/>
              <w:rPr>
                <w:rFonts w:ascii="Times New Roman" w:eastAsia="Calibri" w:cs="Times New Roman"/>
                <w:sz w:val="28"/>
                <w:szCs w:val="28"/>
              </w:rPr>
            </w:pPr>
          </w:p>
          <w:p w:rsidR="00E06FAD" w:rsidRPr="0025361C" w:rsidRDefault="00E06FAD" w:rsidP="00E06FAD">
            <w:pPr>
              <w:shd w:val="clear" w:color="auto" w:fill="FFFFFF"/>
              <w:tabs>
                <w:tab w:val="left" w:pos="1054"/>
              </w:tabs>
              <w:spacing w:line="240" w:lineRule="exact"/>
              <w:ind w:firstLine="674"/>
              <w:jc w:val="both"/>
              <w:rPr>
                <w:rFonts w:ascii="Times New Roman" w:eastAsia="Calibri" w:cs="Times New Roman"/>
                <w:sz w:val="28"/>
                <w:szCs w:val="28"/>
              </w:rPr>
            </w:pPr>
            <w:proofErr w:type="gramStart"/>
            <w:r w:rsidRPr="0025361C">
              <w:rPr>
                <w:rFonts w:ascii="Times New Roman" w:eastAsia="Calibri" w:cs="Times New Roman"/>
                <w:sz w:val="28"/>
                <w:szCs w:val="28"/>
              </w:rPr>
              <w:t>факт</w:t>
            </w:r>
            <w:proofErr w:type="gramEnd"/>
            <w:r w:rsidRPr="0025361C">
              <w:rPr>
                <w:rFonts w:ascii="Times New Roman" w:eastAsia="Calibri" w:cs="Times New Roman"/>
                <w:sz w:val="28"/>
                <w:szCs w:val="28"/>
              </w:rPr>
              <w:t xml:space="preserve"> 2021 года – 4 единицы</w:t>
            </w:r>
          </w:p>
          <w:p w:rsidR="00E06FAD" w:rsidRPr="0025361C" w:rsidRDefault="00E06FAD" w:rsidP="00E06FAD">
            <w:pPr>
              <w:shd w:val="clear" w:color="auto" w:fill="FFFFFF"/>
              <w:tabs>
                <w:tab w:val="left" w:pos="1054"/>
              </w:tabs>
              <w:spacing w:line="240" w:lineRule="exact"/>
              <w:ind w:firstLine="674"/>
              <w:jc w:val="both"/>
              <w:rPr>
                <w:rFonts w:ascii="Times New Roman" w:eastAsia="Calibri" w:cs="Times New Roman"/>
                <w:sz w:val="28"/>
                <w:szCs w:val="28"/>
              </w:rPr>
            </w:pPr>
          </w:p>
          <w:p w:rsidR="00E06FAD" w:rsidRPr="0025361C" w:rsidRDefault="00E06FAD" w:rsidP="00E06FAD">
            <w:pPr>
              <w:shd w:val="clear" w:color="auto" w:fill="FFFFFF"/>
              <w:tabs>
                <w:tab w:val="left" w:pos="1054"/>
              </w:tabs>
              <w:spacing w:line="240" w:lineRule="exact"/>
              <w:ind w:firstLine="674"/>
              <w:jc w:val="both"/>
              <w:rPr>
                <w:rFonts w:ascii="Times New Roman" w:eastAsia="Calibri" w:cs="Times New Roman"/>
                <w:sz w:val="28"/>
                <w:szCs w:val="28"/>
              </w:rPr>
            </w:pPr>
            <w:r w:rsidRPr="0025361C">
              <w:rPr>
                <w:rFonts w:ascii="Times New Roman" w:eastAsia="Calibri" w:cs="Times New Roman"/>
                <w:sz w:val="28"/>
                <w:szCs w:val="28"/>
              </w:rPr>
              <w:t>Динамика к предыдущему году 0%.</w:t>
            </w:r>
          </w:p>
        </w:tc>
      </w:tr>
    </w:tbl>
    <w:p w:rsidR="00CB5854" w:rsidRPr="0025361C" w:rsidRDefault="00CB5854" w:rsidP="00195AE5">
      <w:pPr>
        <w:spacing w:line="240" w:lineRule="exact"/>
        <w:jc w:val="both"/>
        <w:rPr>
          <w:rFonts w:ascii="Times New Roman" w:cs="Times New Roman"/>
          <w:sz w:val="26"/>
          <w:szCs w:val="26"/>
        </w:rPr>
      </w:pPr>
    </w:p>
    <w:p w:rsidR="00CB5854" w:rsidRPr="0025361C" w:rsidRDefault="00CB5854" w:rsidP="00195AE5">
      <w:pPr>
        <w:spacing w:line="240" w:lineRule="exact"/>
        <w:jc w:val="both"/>
        <w:rPr>
          <w:rFonts w:ascii="Times New Roman" w:cs="Times New Roman"/>
          <w:sz w:val="26"/>
          <w:szCs w:val="26"/>
        </w:rPr>
      </w:pPr>
    </w:p>
    <w:p w:rsidR="00CB5854" w:rsidRPr="0025361C" w:rsidRDefault="00CB5854" w:rsidP="00195AE5">
      <w:pPr>
        <w:spacing w:line="240" w:lineRule="exact"/>
        <w:jc w:val="both"/>
        <w:rPr>
          <w:rFonts w:ascii="Times New Roman" w:cs="Times New Roman"/>
          <w:sz w:val="26"/>
          <w:szCs w:val="26"/>
        </w:rPr>
      </w:pPr>
    </w:p>
    <w:p w:rsidR="00CB5854" w:rsidRDefault="00CB5854" w:rsidP="00CB5854">
      <w:pPr>
        <w:jc w:val="center"/>
        <w:rPr>
          <w:rFonts w:ascii="Times New Roman" w:cs="Times New Roman"/>
          <w:sz w:val="26"/>
          <w:szCs w:val="26"/>
        </w:rPr>
      </w:pPr>
      <w:r w:rsidRPr="0025361C">
        <w:rPr>
          <w:rFonts w:ascii="Times New Roman" w:cs="Times New Roman"/>
          <w:sz w:val="26"/>
          <w:szCs w:val="26"/>
        </w:rPr>
        <w:t>_______________________________________</w:t>
      </w:r>
    </w:p>
    <w:sectPr w:rsidR="00CB5854" w:rsidSect="009C68F0">
      <w:headerReference w:type="even" r:id="rId32"/>
      <w:headerReference w:type="default" r:id="rId33"/>
      <w:pgSz w:w="16840" w:h="11900" w:orient="landscape" w:code="9"/>
      <w:pgMar w:top="1276" w:right="567" w:bottom="851" w:left="567" w:header="709"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49" w:rsidRDefault="000B5949">
      <w:r>
        <w:separator/>
      </w:r>
    </w:p>
  </w:endnote>
  <w:endnote w:type="continuationSeparator" w:id="0">
    <w:p w:rsidR="000B5949" w:rsidRDefault="000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49" w:rsidRDefault="000B5949">
      <w:r>
        <w:separator/>
      </w:r>
    </w:p>
  </w:footnote>
  <w:footnote w:type="continuationSeparator" w:id="0">
    <w:p w:rsidR="000B5949" w:rsidRDefault="000B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660" w:rsidRDefault="00132660" w:rsidP="005C3659">
    <w:pPr>
      <w:pStyle w:val="a7"/>
      <w:framePr w:wrap="around" w:vAnchor="text" w:hAnchor="margin" w:xAlign="right" w:y="1"/>
      <w:rPr>
        <w:rStyle w:val="ac"/>
        <w:rFonts w:cs="Arial Unicode MS"/>
      </w:rPr>
    </w:pPr>
    <w:r>
      <w:rPr>
        <w:rStyle w:val="ac"/>
        <w:rFonts w:cs="Arial Unicode MS"/>
      </w:rPr>
      <w:fldChar w:fldCharType="begin"/>
    </w:r>
    <w:r>
      <w:rPr>
        <w:rStyle w:val="ac"/>
        <w:rFonts w:cs="Arial Unicode MS"/>
      </w:rPr>
      <w:instrText xml:space="preserve">PAGE  </w:instrText>
    </w:r>
    <w:r>
      <w:rPr>
        <w:rStyle w:val="ac"/>
        <w:rFonts w:cs="Arial Unicode MS"/>
      </w:rPr>
      <w:fldChar w:fldCharType="end"/>
    </w:r>
  </w:p>
  <w:p w:rsidR="00132660" w:rsidRDefault="00132660" w:rsidP="001A08F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660" w:rsidRPr="001A08F1" w:rsidRDefault="00132660" w:rsidP="005C3659">
    <w:pPr>
      <w:pStyle w:val="a7"/>
      <w:framePr w:wrap="around" w:vAnchor="text" w:hAnchor="margin" w:xAlign="right" w:y="1"/>
      <w:rPr>
        <w:rStyle w:val="ac"/>
        <w:rFonts w:ascii="Times New Roman"/>
        <w:sz w:val="28"/>
        <w:szCs w:val="28"/>
      </w:rPr>
    </w:pPr>
    <w:r w:rsidRPr="001A08F1">
      <w:rPr>
        <w:rStyle w:val="ac"/>
        <w:rFonts w:ascii="Times New Roman"/>
        <w:sz w:val="28"/>
        <w:szCs w:val="28"/>
      </w:rPr>
      <w:fldChar w:fldCharType="begin"/>
    </w:r>
    <w:r w:rsidRPr="001A08F1">
      <w:rPr>
        <w:rStyle w:val="ac"/>
        <w:rFonts w:ascii="Times New Roman"/>
        <w:sz w:val="28"/>
        <w:szCs w:val="28"/>
      </w:rPr>
      <w:instrText xml:space="preserve">PAGE  </w:instrText>
    </w:r>
    <w:r w:rsidRPr="001A08F1">
      <w:rPr>
        <w:rStyle w:val="ac"/>
        <w:rFonts w:ascii="Times New Roman"/>
        <w:sz w:val="28"/>
        <w:szCs w:val="28"/>
      </w:rPr>
      <w:fldChar w:fldCharType="separate"/>
    </w:r>
    <w:r w:rsidR="00007F27">
      <w:rPr>
        <w:rStyle w:val="ac"/>
        <w:rFonts w:ascii="Times New Roman"/>
        <w:noProof/>
        <w:sz w:val="28"/>
        <w:szCs w:val="28"/>
      </w:rPr>
      <w:t>14</w:t>
    </w:r>
    <w:r w:rsidRPr="001A08F1">
      <w:rPr>
        <w:rStyle w:val="ac"/>
        <w:rFonts w:ascii="Times New Roman"/>
        <w:sz w:val="28"/>
        <w:szCs w:val="28"/>
      </w:rPr>
      <w:fldChar w:fldCharType="end"/>
    </w:r>
  </w:p>
  <w:p w:rsidR="00132660" w:rsidRDefault="00132660" w:rsidP="001A08F1">
    <w:pPr>
      <w:ind w:right="360"/>
      <w:rPr>
        <w:rFonts w:cs="Times New Roman"/>
        <w:color w:val="auto"/>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5297805</wp:posOffset>
              </wp:positionH>
              <wp:positionV relativeFrom="page">
                <wp:posOffset>457200</wp:posOffset>
              </wp:positionV>
              <wp:extent cx="81915" cy="265430"/>
              <wp:effectExtent l="190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660" w:rsidRPr="00B568AA" w:rsidRDefault="00132660" w:rsidP="00B568A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7.15pt;margin-top:36pt;width:6.45pt;height:2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3qqAIAAKU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" filled="f" stroked="f">
              <v:textbox style="mso-fit-shape-to-text:t" inset="0,0,0,0">
                <w:txbxContent>
                  <w:p w:rsidR="00132660" w:rsidRPr="00B568AA" w:rsidRDefault="00132660" w:rsidP="00B568A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26508BF"/>
    <w:multiLevelType w:val="hybridMultilevel"/>
    <w:tmpl w:val="2EE2F11A"/>
    <w:lvl w:ilvl="0" w:tplc="4D203F0C">
      <w:start w:val="1"/>
      <w:numFmt w:val="decimal"/>
      <w:lvlText w:val="%1."/>
      <w:lvlJc w:val="left"/>
      <w:pPr>
        <w:ind w:left="948" w:hanging="360"/>
      </w:pPr>
      <w:rPr>
        <w:rFonts w:ascii="Times New Roman" w:hAnsi="Times New Roman" w:cs="Times New Roman" w:hint="default"/>
        <w:sz w:val="27"/>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
    <w:nsid w:val="2B940A16"/>
    <w:multiLevelType w:val="hybridMultilevel"/>
    <w:tmpl w:val="C27A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A95C09"/>
    <w:multiLevelType w:val="hybridMultilevel"/>
    <w:tmpl w:val="3E06DFE6"/>
    <w:lvl w:ilvl="0" w:tplc="1FF690F2">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5">
    <w:nsid w:val="7FB8054F"/>
    <w:multiLevelType w:val="hybridMultilevel"/>
    <w:tmpl w:val="E5A0CF22"/>
    <w:lvl w:ilvl="0" w:tplc="F3744574">
      <w:start w:val="3"/>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D6"/>
    <w:rsid w:val="000031A9"/>
    <w:rsid w:val="0000460C"/>
    <w:rsid w:val="00006DFA"/>
    <w:rsid w:val="00007F27"/>
    <w:rsid w:val="000270B9"/>
    <w:rsid w:val="00027807"/>
    <w:rsid w:val="00041716"/>
    <w:rsid w:val="0004362F"/>
    <w:rsid w:val="00045109"/>
    <w:rsid w:val="00077931"/>
    <w:rsid w:val="00091592"/>
    <w:rsid w:val="000920B3"/>
    <w:rsid w:val="000936D1"/>
    <w:rsid w:val="00093B78"/>
    <w:rsid w:val="000A1FAF"/>
    <w:rsid w:val="000A577E"/>
    <w:rsid w:val="000B5949"/>
    <w:rsid w:val="000B5C27"/>
    <w:rsid w:val="000C246F"/>
    <w:rsid w:val="000C7A87"/>
    <w:rsid w:val="001013AA"/>
    <w:rsid w:val="001121EF"/>
    <w:rsid w:val="00112617"/>
    <w:rsid w:val="001169F5"/>
    <w:rsid w:val="00121808"/>
    <w:rsid w:val="00123A2B"/>
    <w:rsid w:val="00132660"/>
    <w:rsid w:val="001326BE"/>
    <w:rsid w:val="00132B86"/>
    <w:rsid w:val="00133AAF"/>
    <w:rsid w:val="00133DBA"/>
    <w:rsid w:val="00133E47"/>
    <w:rsid w:val="00134D6E"/>
    <w:rsid w:val="00154A57"/>
    <w:rsid w:val="001607C0"/>
    <w:rsid w:val="00166430"/>
    <w:rsid w:val="00173016"/>
    <w:rsid w:val="00180007"/>
    <w:rsid w:val="00181852"/>
    <w:rsid w:val="00195AE5"/>
    <w:rsid w:val="001A08F1"/>
    <w:rsid w:val="001A5C32"/>
    <w:rsid w:val="001B49A0"/>
    <w:rsid w:val="001B5792"/>
    <w:rsid w:val="001B5DA7"/>
    <w:rsid w:val="001E2052"/>
    <w:rsid w:val="001F23BD"/>
    <w:rsid w:val="00201091"/>
    <w:rsid w:val="0025361C"/>
    <w:rsid w:val="00260610"/>
    <w:rsid w:val="0027013D"/>
    <w:rsid w:val="00273760"/>
    <w:rsid w:val="002752B4"/>
    <w:rsid w:val="002765F8"/>
    <w:rsid w:val="002A4DC5"/>
    <w:rsid w:val="002B2202"/>
    <w:rsid w:val="002D15AC"/>
    <w:rsid w:val="002F3F2C"/>
    <w:rsid w:val="002F7030"/>
    <w:rsid w:val="00305367"/>
    <w:rsid w:val="0031205D"/>
    <w:rsid w:val="00313618"/>
    <w:rsid w:val="0031696C"/>
    <w:rsid w:val="00320B10"/>
    <w:rsid w:val="00331B51"/>
    <w:rsid w:val="00335E89"/>
    <w:rsid w:val="00336428"/>
    <w:rsid w:val="003500F1"/>
    <w:rsid w:val="00367E76"/>
    <w:rsid w:val="003716FF"/>
    <w:rsid w:val="00380D59"/>
    <w:rsid w:val="0038163B"/>
    <w:rsid w:val="00384EB9"/>
    <w:rsid w:val="003868DA"/>
    <w:rsid w:val="0039146C"/>
    <w:rsid w:val="003B0451"/>
    <w:rsid w:val="003B22BE"/>
    <w:rsid w:val="003B5441"/>
    <w:rsid w:val="003C6055"/>
    <w:rsid w:val="003C701A"/>
    <w:rsid w:val="003C7AE9"/>
    <w:rsid w:val="00403171"/>
    <w:rsid w:val="004039EA"/>
    <w:rsid w:val="00404DD9"/>
    <w:rsid w:val="00411260"/>
    <w:rsid w:val="00416C67"/>
    <w:rsid w:val="00431144"/>
    <w:rsid w:val="00432370"/>
    <w:rsid w:val="00433729"/>
    <w:rsid w:val="004401DF"/>
    <w:rsid w:val="0044492B"/>
    <w:rsid w:val="00463516"/>
    <w:rsid w:val="004803D0"/>
    <w:rsid w:val="00481978"/>
    <w:rsid w:val="0048373D"/>
    <w:rsid w:val="00485099"/>
    <w:rsid w:val="0049123C"/>
    <w:rsid w:val="004B3C55"/>
    <w:rsid w:val="004C54D7"/>
    <w:rsid w:val="004D051C"/>
    <w:rsid w:val="004D425B"/>
    <w:rsid w:val="004E40A1"/>
    <w:rsid w:val="004E464C"/>
    <w:rsid w:val="004E664B"/>
    <w:rsid w:val="004F4304"/>
    <w:rsid w:val="005101A2"/>
    <w:rsid w:val="00512DF6"/>
    <w:rsid w:val="00517B83"/>
    <w:rsid w:val="00523ABE"/>
    <w:rsid w:val="00552DD9"/>
    <w:rsid w:val="005620C1"/>
    <w:rsid w:val="00564161"/>
    <w:rsid w:val="00565ED8"/>
    <w:rsid w:val="00573107"/>
    <w:rsid w:val="00592F39"/>
    <w:rsid w:val="0059697D"/>
    <w:rsid w:val="005A7210"/>
    <w:rsid w:val="005A7FA5"/>
    <w:rsid w:val="005B6C13"/>
    <w:rsid w:val="005C0A7B"/>
    <w:rsid w:val="005C1657"/>
    <w:rsid w:val="005C230B"/>
    <w:rsid w:val="005C350E"/>
    <w:rsid w:val="005C3659"/>
    <w:rsid w:val="005E1657"/>
    <w:rsid w:val="006039CF"/>
    <w:rsid w:val="00607435"/>
    <w:rsid w:val="00616BC5"/>
    <w:rsid w:val="00616D7E"/>
    <w:rsid w:val="006175DD"/>
    <w:rsid w:val="006257EB"/>
    <w:rsid w:val="0063125D"/>
    <w:rsid w:val="00632379"/>
    <w:rsid w:val="00633F9B"/>
    <w:rsid w:val="00633FF8"/>
    <w:rsid w:val="00641A7D"/>
    <w:rsid w:val="0064498A"/>
    <w:rsid w:val="00656934"/>
    <w:rsid w:val="006572AE"/>
    <w:rsid w:val="00657B19"/>
    <w:rsid w:val="006713FE"/>
    <w:rsid w:val="00671CAE"/>
    <w:rsid w:val="00674FD5"/>
    <w:rsid w:val="00675DA3"/>
    <w:rsid w:val="0068299D"/>
    <w:rsid w:val="00683C50"/>
    <w:rsid w:val="00694FD8"/>
    <w:rsid w:val="00696970"/>
    <w:rsid w:val="006A035E"/>
    <w:rsid w:val="006B76CD"/>
    <w:rsid w:val="006C051F"/>
    <w:rsid w:val="006C0DDC"/>
    <w:rsid w:val="006C1137"/>
    <w:rsid w:val="006C5135"/>
    <w:rsid w:val="006D46BB"/>
    <w:rsid w:val="006E08E7"/>
    <w:rsid w:val="006E62C8"/>
    <w:rsid w:val="006F0ECA"/>
    <w:rsid w:val="0070766C"/>
    <w:rsid w:val="00710011"/>
    <w:rsid w:val="00711169"/>
    <w:rsid w:val="0071277F"/>
    <w:rsid w:val="00722ACC"/>
    <w:rsid w:val="00732C97"/>
    <w:rsid w:val="007344D5"/>
    <w:rsid w:val="00735D44"/>
    <w:rsid w:val="007438B0"/>
    <w:rsid w:val="00744228"/>
    <w:rsid w:val="00750653"/>
    <w:rsid w:val="00753182"/>
    <w:rsid w:val="0076370A"/>
    <w:rsid w:val="00764812"/>
    <w:rsid w:val="007669C3"/>
    <w:rsid w:val="0077067F"/>
    <w:rsid w:val="00783C41"/>
    <w:rsid w:val="00783EC7"/>
    <w:rsid w:val="007A0D13"/>
    <w:rsid w:val="007A15D5"/>
    <w:rsid w:val="007A55FC"/>
    <w:rsid w:val="007A59F9"/>
    <w:rsid w:val="007A6342"/>
    <w:rsid w:val="007B1FB3"/>
    <w:rsid w:val="007D07D6"/>
    <w:rsid w:val="007D12B8"/>
    <w:rsid w:val="007D1498"/>
    <w:rsid w:val="007D1DBF"/>
    <w:rsid w:val="007E4C77"/>
    <w:rsid w:val="007E4D1B"/>
    <w:rsid w:val="007E798B"/>
    <w:rsid w:val="007F54F4"/>
    <w:rsid w:val="007F693F"/>
    <w:rsid w:val="008004E7"/>
    <w:rsid w:val="008049E5"/>
    <w:rsid w:val="00804AB5"/>
    <w:rsid w:val="0080598D"/>
    <w:rsid w:val="008228FD"/>
    <w:rsid w:val="00825254"/>
    <w:rsid w:val="008302A1"/>
    <w:rsid w:val="00831AE5"/>
    <w:rsid w:val="00832D8C"/>
    <w:rsid w:val="008344AF"/>
    <w:rsid w:val="0083510F"/>
    <w:rsid w:val="00850673"/>
    <w:rsid w:val="0085457C"/>
    <w:rsid w:val="00854968"/>
    <w:rsid w:val="00857C47"/>
    <w:rsid w:val="00867DBF"/>
    <w:rsid w:val="00876C77"/>
    <w:rsid w:val="008806A7"/>
    <w:rsid w:val="00884CEB"/>
    <w:rsid w:val="00886093"/>
    <w:rsid w:val="0089311D"/>
    <w:rsid w:val="0089371A"/>
    <w:rsid w:val="008A2295"/>
    <w:rsid w:val="008A2D6C"/>
    <w:rsid w:val="008A56BC"/>
    <w:rsid w:val="008B5A0B"/>
    <w:rsid w:val="008B5B0A"/>
    <w:rsid w:val="008C5775"/>
    <w:rsid w:val="008C7151"/>
    <w:rsid w:val="008D1331"/>
    <w:rsid w:val="008D3265"/>
    <w:rsid w:val="008D3500"/>
    <w:rsid w:val="008F3ADB"/>
    <w:rsid w:val="008F6EED"/>
    <w:rsid w:val="009116FB"/>
    <w:rsid w:val="0091298B"/>
    <w:rsid w:val="009369E1"/>
    <w:rsid w:val="00941D3D"/>
    <w:rsid w:val="00943CB3"/>
    <w:rsid w:val="00945C95"/>
    <w:rsid w:val="009649EC"/>
    <w:rsid w:val="009660B4"/>
    <w:rsid w:val="009713E0"/>
    <w:rsid w:val="0097442B"/>
    <w:rsid w:val="00980665"/>
    <w:rsid w:val="009A25F7"/>
    <w:rsid w:val="009B1B7E"/>
    <w:rsid w:val="009C3A09"/>
    <w:rsid w:val="009C4C52"/>
    <w:rsid w:val="009C4F03"/>
    <w:rsid w:val="009C5017"/>
    <w:rsid w:val="009C68F0"/>
    <w:rsid w:val="009D4DAD"/>
    <w:rsid w:val="009E467A"/>
    <w:rsid w:val="009F0AD6"/>
    <w:rsid w:val="009F6B2B"/>
    <w:rsid w:val="00A058EF"/>
    <w:rsid w:val="00A10C37"/>
    <w:rsid w:val="00A12D49"/>
    <w:rsid w:val="00A15D5E"/>
    <w:rsid w:val="00A21052"/>
    <w:rsid w:val="00A235E0"/>
    <w:rsid w:val="00A2443C"/>
    <w:rsid w:val="00A260BC"/>
    <w:rsid w:val="00A27DF9"/>
    <w:rsid w:val="00A35B38"/>
    <w:rsid w:val="00A44A6F"/>
    <w:rsid w:val="00A51F58"/>
    <w:rsid w:val="00A7719A"/>
    <w:rsid w:val="00A84F9C"/>
    <w:rsid w:val="00A94745"/>
    <w:rsid w:val="00AB27EB"/>
    <w:rsid w:val="00AD05CE"/>
    <w:rsid w:val="00AD1F30"/>
    <w:rsid w:val="00AE6833"/>
    <w:rsid w:val="00AE75A5"/>
    <w:rsid w:val="00AF190B"/>
    <w:rsid w:val="00AF3E2F"/>
    <w:rsid w:val="00B01EA1"/>
    <w:rsid w:val="00B05165"/>
    <w:rsid w:val="00B15878"/>
    <w:rsid w:val="00B203D0"/>
    <w:rsid w:val="00B30EAF"/>
    <w:rsid w:val="00B4040D"/>
    <w:rsid w:val="00B525AA"/>
    <w:rsid w:val="00B568AA"/>
    <w:rsid w:val="00B61D37"/>
    <w:rsid w:val="00B74235"/>
    <w:rsid w:val="00B8338F"/>
    <w:rsid w:val="00B85A95"/>
    <w:rsid w:val="00B8620A"/>
    <w:rsid w:val="00B943C6"/>
    <w:rsid w:val="00B9549C"/>
    <w:rsid w:val="00B97A7C"/>
    <w:rsid w:val="00BA6802"/>
    <w:rsid w:val="00BA6A3B"/>
    <w:rsid w:val="00BB5101"/>
    <w:rsid w:val="00BC1B27"/>
    <w:rsid w:val="00BC39CC"/>
    <w:rsid w:val="00BC558C"/>
    <w:rsid w:val="00BD1130"/>
    <w:rsid w:val="00BD5775"/>
    <w:rsid w:val="00BD7282"/>
    <w:rsid w:val="00BE546B"/>
    <w:rsid w:val="00BE7C2B"/>
    <w:rsid w:val="00BF2E90"/>
    <w:rsid w:val="00BF46D2"/>
    <w:rsid w:val="00C049CE"/>
    <w:rsid w:val="00C04A88"/>
    <w:rsid w:val="00C120BD"/>
    <w:rsid w:val="00C1213B"/>
    <w:rsid w:val="00C14CCF"/>
    <w:rsid w:val="00C306B0"/>
    <w:rsid w:val="00C3342F"/>
    <w:rsid w:val="00C335CD"/>
    <w:rsid w:val="00C336B4"/>
    <w:rsid w:val="00C34DAD"/>
    <w:rsid w:val="00C42991"/>
    <w:rsid w:val="00C47E27"/>
    <w:rsid w:val="00C53BB0"/>
    <w:rsid w:val="00C56E9F"/>
    <w:rsid w:val="00C64E89"/>
    <w:rsid w:val="00C74837"/>
    <w:rsid w:val="00C80AB0"/>
    <w:rsid w:val="00C835DB"/>
    <w:rsid w:val="00C849D4"/>
    <w:rsid w:val="00C91185"/>
    <w:rsid w:val="00C914E7"/>
    <w:rsid w:val="00CA233D"/>
    <w:rsid w:val="00CA3C1F"/>
    <w:rsid w:val="00CA7C4C"/>
    <w:rsid w:val="00CB1E61"/>
    <w:rsid w:val="00CB5854"/>
    <w:rsid w:val="00CB66EB"/>
    <w:rsid w:val="00CB6C44"/>
    <w:rsid w:val="00CC1420"/>
    <w:rsid w:val="00CC325E"/>
    <w:rsid w:val="00CC3630"/>
    <w:rsid w:val="00CC56DB"/>
    <w:rsid w:val="00CD04D7"/>
    <w:rsid w:val="00CF2671"/>
    <w:rsid w:val="00CF725D"/>
    <w:rsid w:val="00CF797A"/>
    <w:rsid w:val="00CF7DA9"/>
    <w:rsid w:val="00D05D81"/>
    <w:rsid w:val="00D05EA2"/>
    <w:rsid w:val="00D11629"/>
    <w:rsid w:val="00D24A5F"/>
    <w:rsid w:val="00D302B7"/>
    <w:rsid w:val="00D31732"/>
    <w:rsid w:val="00D42129"/>
    <w:rsid w:val="00D5031C"/>
    <w:rsid w:val="00D511EA"/>
    <w:rsid w:val="00D6089B"/>
    <w:rsid w:val="00D6223E"/>
    <w:rsid w:val="00D638D4"/>
    <w:rsid w:val="00D653A0"/>
    <w:rsid w:val="00D66DB2"/>
    <w:rsid w:val="00D67CE4"/>
    <w:rsid w:val="00D778CE"/>
    <w:rsid w:val="00D77EFE"/>
    <w:rsid w:val="00DA3BA6"/>
    <w:rsid w:val="00DB02BA"/>
    <w:rsid w:val="00DB193F"/>
    <w:rsid w:val="00DC4B9C"/>
    <w:rsid w:val="00DD0317"/>
    <w:rsid w:val="00DD1E71"/>
    <w:rsid w:val="00DD3F21"/>
    <w:rsid w:val="00DD56CA"/>
    <w:rsid w:val="00DE523F"/>
    <w:rsid w:val="00DF1386"/>
    <w:rsid w:val="00DF6E0D"/>
    <w:rsid w:val="00E028A7"/>
    <w:rsid w:val="00E03CF0"/>
    <w:rsid w:val="00E06FAD"/>
    <w:rsid w:val="00E204AE"/>
    <w:rsid w:val="00E23BBD"/>
    <w:rsid w:val="00E275DE"/>
    <w:rsid w:val="00E27BC6"/>
    <w:rsid w:val="00E45B06"/>
    <w:rsid w:val="00E47AB9"/>
    <w:rsid w:val="00E51947"/>
    <w:rsid w:val="00E61115"/>
    <w:rsid w:val="00E61B06"/>
    <w:rsid w:val="00E774EA"/>
    <w:rsid w:val="00E822BD"/>
    <w:rsid w:val="00E82E72"/>
    <w:rsid w:val="00EA33F1"/>
    <w:rsid w:val="00EA6EDA"/>
    <w:rsid w:val="00EB068D"/>
    <w:rsid w:val="00EB251B"/>
    <w:rsid w:val="00EC0C81"/>
    <w:rsid w:val="00EC10C8"/>
    <w:rsid w:val="00EC2612"/>
    <w:rsid w:val="00EC2C23"/>
    <w:rsid w:val="00EC675B"/>
    <w:rsid w:val="00ED55F9"/>
    <w:rsid w:val="00ED622D"/>
    <w:rsid w:val="00F07B9C"/>
    <w:rsid w:val="00F11C0F"/>
    <w:rsid w:val="00F3373A"/>
    <w:rsid w:val="00F37BE9"/>
    <w:rsid w:val="00F44384"/>
    <w:rsid w:val="00F63959"/>
    <w:rsid w:val="00F645C0"/>
    <w:rsid w:val="00F67A8E"/>
    <w:rsid w:val="00F94AC5"/>
    <w:rsid w:val="00F95276"/>
    <w:rsid w:val="00F95DC5"/>
    <w:rsid w:val="00FC6F17"/>
    <w:rsid w:val="00FD1E24"/>
    <w:rsid w:val="00FD5A99"/>
    <w:rsid w:val="00FD7F64"/>
    <w:rsid w:val="00FE0E18"/>
    <w:rsid w:val="00FE1956"/>
    <w:rsid w:val="00FF31AA"/>
    <w:rsid w:val="00FF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C1B35A-7D50-4C90-87F0-B5851EB2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792"/>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5792"/>
    <w:rPr>
      <w:rFonts w:cs="Times New Roman"/>
      <w:color w:val="0066CC"/>
      <w:u w:val="single"/>
    </w:rPr>
  </w:style>
  <w:style w:type="character" w:customStyle="1" w:styleId="3">
    <w:name w:val="Основной текст (3)_"/>
    <w:basedOn w:val="a0"/>
    <w:link w:val="30"/>
    <w:uiPriority w:val="99"/>
    <w:locked/>
    <w:rsid w:val="001B5792"/>
    <w:rPr>
      <w:rFonts w:ascii="Microsoft Sans Serif" w:hAnsi="Microsoft Sans Serif" w:cs="Microsoft Sans Serif"/>
      <w:i/>
      <w:iCs/>
      <w:sz w:val="28"/>
      <w:szCs w:val="28"/>
      <w:u w:val="none"/>
    </w:rPr>
  </w:style>
  <w:style w:type="character" w:customStyle="1" w:styleId="4">
    <w:name w:val="Основной текст (4)_"/>
    <w:basedOn w:val="a0"/>
    <w:link w:val="40"/>
    <w:uiPriority w:val="99"/>
    <w:locked/>
    <w:rsid w:val="001B5792"/>
    <w:rPr>
      <w:rFonts w:ascii="Arial Narrow" w:hAnsi="Arial Narrow" w:cs="Arial Narrow"/>
      <w:i/>
      <w:iCs/>
      <w:sz w:val="24"/>
      <w:szCs w:val="24"/>
      <w:u w:val="none"/>
    </w:rPr>
  </w:style>
  <w:style w:type="character" w:customStyle="1" w:styleId="5">
    <w:name w:val="Основной текст (5)_"/>
    <w:basedOn w:val="a0"/>
    <w:link w:val="50"/>
    <w:uiPriority w:val="99"/>
    <w:locked/>
    <w:rsid w:val="001B5792"/>
    <w:rPr>
      <w:rFonts w:ascii="Microsoft Sans Serif" w:hAnsi="Microsoft Sans Serif" w:cs="Microsoft Sans Serif"/>
      <w:spacing w:val="20"/>
      <w:sz w:val="18"/>
      <w:szCs w:val="18"/>
      <w:u w:val="none"/>
    </w:rPr>
  </w:style>
  <w:style w:type="character" w:customStyle="1" w:styleId="1">
    <w:name w:val="Заголовок №1_"/>
    <w:basedOn w:val="a0"/>
    <w:link w:val="10"/>
    <w:uiPriority w:val="99"/>
    <w:locked/>
    <w:rsid w:val="001B5792"/>
    <w:rPr>
      <w:rFonts w:ascii="Times New Roman" w:hAnsi="Times New Roman" w:cs="Times New Roman"/>
      <w:spacing w:val="100"/>
      <w:sz w:val="32"/>
      <w:szCs w:val="32"/>
      <w:u w:val="none"/>
    </w:rPr>
  </w:style>
  <w:style w:type="character" w:customStyle="1" w:styleId="2">
    <w:name w:val="Основной текст (2)_"/>
    <w:basedOn w:val="a0"/>
    <w:link w:val="21"/>
    <w:uiPriority w:val="99"/>
    <w:locked/>
    <w:rsid w:val="001B5792"/>
    <w:rPr>
      <w:rFonts w:ascii="Times New Roman" w:hAnsi="Times New Roman" w:cs="Times New Roman"/>
      <w:sz w:val="26"/>
      <w:szCs w:val="26"/>
      <w:u w:val="none"/>
    </w:rPr>
  </w:style>
  <w:style w:type="character" w:customStyle="1" w:styleId="50pt">
    <w:name w:val="Основной текст (5) + Интервал 0 pt"/>
    <w:basedOn w:val="5"/>
    <w:uiPriority w:val="99"/>
    <w:rsid w:val="001B5792"/>
    <w:rPr>
      <w:rFonts w:ascii="Microsoft Sans Serif" w:hAnsi="Microsoft Sans Serif" w:cs="Microsoft Sans Serif"/>
      <w:spacing w:val="0"/>
      <w:sz w:val="18"/>
      <w:szCs w:val="18"/>
      <w:u w:val="none"/>
    </w:rPr>
  </w:style>
  <w:style w:type="character" w:customStyle="1" w:styleId="6">
    <w:name w:val="Основной текст (6)_"/>
    <w:basedOn w:val="a0"/>
    <w:link w:val="60"/>
    <w:uiPriority w:val="99"/>
    <w:locked/>
    <w:rsid w:val="001B5792"/>
    <w:rPr>
      <w:rFonts w:ascii="Times New Roman" w:hAnsi="Times New Roman" w:cs="Times New Roman"/>
      <w:b/>
      <w:bCs/>
      <w:sz w:val="28"/>
      <w:szCs w:val="28"/>
      <w:u w:val="none"/>
    </w:rPr>
  </w:style>
  <w:style w:type="character" w:customStyle="1" w:styleId="7">
    <w:name w:val="Основной текст (7)_"/>
    <w:basedOn w:val="a0"/>
    <w:link w:val="70"/>
    <w:uiPriority w:val="99"/>
    <w:locked/>
    <w:rsid w:val="001B5792"/>
    <w:rPr>
      <w:rFonts w:ascii="Times New Roman" w:hAnsi="Times New Roman" w:cs="Times New Roman"/>
      <w:sz w:val="26"/>
      <w:szCs w:val="26"/>
      <w:u w:val="none"/>
    </w:rPr>
  </w:style>
  <w:style w:type="character" w:customStyle="1" w:styleId="211pt">
    <w:name w:val="Основной текст (2) + 11 pt"/>
    <w:aliases w:val="Полужирный"/>
    <w:basedOn w:val="2"/>
    <w:uiPriority w:val="99"/>
    <w:rsid w:val="001B5792"/>
    <w:rPr>
      <w:rFonts w:ascii="Times New Roman" w:hAnsi="Times New Roman" w:cs="Times New Roman"/>
      <w:b/>
      <w:bCs/>
      <w:sz w:val="22"/>
      <w:szCs w:val="22"/>
      <w:u w:val="none"/>
    </w:rPr>
  </w:style>
  <w:style w:type="character" w:customStyle="1" w:styleId="210">
    <w:name w:val="Основной текст (2) + 10"/>
    <w:aliases w:val="5 pt"/>
    <w:basedOn w:val="2"/>
    <w:uiPriority w:val="99"/>
    <w:rsid w:val="001B5792"/>
    <w:rPr>
      <w:rFonts w:ascii="Times New Roman" w:hAnsi="Times New Roman" w:cs="Times New Roman"/>
      <w:sz w:val="21"/>
      <w:szCs w:val="21"/>
      <w:u w:val="none"/>
    </w:rPr>
  </w:style>
  <w:style w:type="character" w:customStyle="1" w:styleId="2101">
    <w:name w:val="Основной текст (2) + 101"/>
    <w:aliases w:val="5 pt1,Курсив"/>
    <w:basedOn w:val="2"/>
    <w:uiPriority w:val="99"/>
    <w:rsid w:val="001B5792"/>
    <w:rPr>
      <w:rFonts w:ascii="Times New Roman" w:hAnsi="Times New Roman" w:cs="Times New Roman"/>
      <w:i/>
      <w:iCs/>
      <w:sz w:val="21"/>
      <w:szCs w:val="21"/>
      <w:u w:val="none"/>
    </w:rPr>
  </w:style>
  <w:style w:type="character" w:customStyle="1" w:styleId="210pt">
    <w:name w:val="Основной текст (2) + 10 pt"/>
    <w:basedOn w:val="2"/>
    <w:uiPriority w:val="99"/>
    <w:rsid w:val="001B5792"/>
    <w:rPr>
      <w:rFonts w:ascii="Times New Roman" w:hAnsi="Times New Roman" w:cs="Times New Roman"/>
      <w:sz w:val="20"/>
      <w:szCs w:val="20"/>
      <w:u w:val="none"/>
    </w:rPr>
  </w:style>
  <w:style w:type="character" w:customStyle="1" w:styleId="a4">
    <w:name w:val="Колонтитул_"/>
    <w:basedOn w:val="a0"/>
    <w:link w:val="11"/>
    <w:uiPriority w:val="99"/>
    <w:locked/>
    <w:rsid w:val="001B5792"/>
    <w:rPr>
      <w:rFonts w:ascii="Times New Roman" w:hAnsi="Times New Roman" w:cs="Times New Roman"/>
      <w:sz w:val="24"/>
      <w:szCs w:val="24"/>
      <w:u w:val="none"/>
    </w:rPr>
  </w:style>
  <w:style w:type="character" w:customStyle="1" w:styleId="a5">
    <w:name w:val="Колонтитул"/>
    <w:basedOn w:val="a4"/>
    <w:uiPriority w:val="99"/>
    <w:rsid w:val="001B5792"/>
    <w:rPr>
      <w:rFonts w:ascii="Times New Roman" w:hAnsi="Times New Roman" w:cs="Times New Roman"/>
      <w:sz w:val="24"/>
      <w:szCs w:val="24"/>
      <w:u w:val="none"/>
    </w:rPr>
  </w:style>
  <w:style w:type="character" w:customStyle="1" w:styleId="20">
    <w:name w:val="Основной текст (2)"/>
    <w:basedOn w:val="2"/>
    <w:uiPriority w:val="99"/>
    <w:rsid w:val="001B5792"/>
    <w:rPr>
      <w:rFonts w:ascii="Times New Roman" w:hAnsi="Times New Roman" w:cs="Times New Roman"/>
      <w:sz w:val="26"/>
      <w:szCs w:val="26"/>
      <w:u w:val="none"/>
    </w:rPr>
  </w:style>
  <w:style w:type="character" w:customStyle="1" w:styleId="215pt">
    <w:name w:val="Основной текст (2) + 15 pt"/>
    <w:basedOn w:val="2"/>
    <w:uiPriority w:val="99"/>
    <w:rsid w:val="001B5792"/>
    <w:rPr>
      <w:rFonts w:ascii="Times New Roman" w:hAnsi="Times New Roman" w:cs="Times New Roman"/>
      <w:sz w:val="30"/>
      <w:szCs w:val="30"/>
      <w:u w:val="none"/>
      <w:lang w:val="en-US" w:eastAsia="en-US"/>
    </w:rPr>
  </w:style>
  <w:style w:type="character" w:customStyle="1" w:styleId="2MicrosoftSansSerif">
    <w:name w:val="Основной текст (2) + Microsoft Sans Serif"/>
    <w:aliases w:val="23 pt"/>
    <w:basedOn w:val="2"/>
    <w:uiPriority w:val="99"/>
    <w:rsid w:val="001B5792"/>
    <w:rPr>
      <w:rFonts w:ascii="Microsoft Sans Serif" w:hAnsi="Microsoft Sans Serif" w:cs="Microsoft Sans Serif"/>
      <w:sz w:val="46"/>
      <w:szCs w:val="46"/>
      <w:u w:val="none"/>
      <w:lang w:val="en-US" w:eastAsia="en-US"/>
    </w:rPr>
  </w:style>
  <w:style w:type="paragraph" w:customStyle="1" w:styleId="30">
    <w:name w:val="Основной текст (3)"/>
    <w:basedOn w:val="a"/>
    <w:link w:val="3"/>
    <w:uiPriority w:val="99"/>
    <w:rsid w:val="001B5792"/>
    <w:pPr>
      <w:shd w:val="clear" w:color="auto" w:fill="FFFFFF"/>
      <w:spacing w:line="240" w:lineRule="atLeast"/>
      <w:jc w:val="center"/>
    </w:pPr>
    <w:rPr>
      <w:rFonts w:ascii="Microsoft Sans Serif" w:hAnsi="Microsoft Sans Serif" w:cs="Microsoft Sans Serif"/>
      <w:i/>
      <w:iCs/>
      <w:color w:val="auto"/>
      <w:sz w:val="28"/>
      <w:szCs w:val="28"/>
    </w:rPr>
  </w:style>
  <w:style w:type="paragraph" w:customStyle="1" w:styleId="40">
    <w:name w:val="Основной текст (4)"/>
    <w:basedOn w:val="a"/>
    <w:link w:val="4"/>
    <w:uiPriority w:val="99"/>
    <w:rsid w:val="001B5792"/>
    <w:pPr>
      <w:shd w:val="clear" w:color="auto" w:fill="FFFFFF"/>
      <w:spacing w:after="540" w:line="240" w:lineRule="atLeast"/>
      <w:jc w:val="center"/>
    </w:pPr>
    <w:rPr>
      <w:rFonts w:ascii="Arial Narrow" w:hAnsi="Arial Narrow" w:cs="Arial Narrow"/>
      <w:i/>
      <w:iCs/>
      <w:color w:val="auto"/>
    </w:rPr>
  </w:style>
  <w:style w:type="paragraph" w:customStyle="1" w:styleId="50">
    <w:name w:val="Основной текст (5)"/>
    <w:basedOn w:val="a"/>
    <w:link w:val="5"/>
    <w:uiPriority w:val="99"/>
    <w:rsid w:val="001B5792"/>
    <w:pPr>
      <w:shd w:val="clear" w:color="auto" w:fill="FFFFFF"/>
      <w:spacing w:before="540" w:after="240" w:line="240" w:lineRule="atLeast"/>
      <w:jc w:val="center"/>
    </w:pPr>
    <w:rPr>
      <w:rFonts w:ascii="Microsoft Sans Serif" w:hAnsi="Microsoft Sans Serif" w:cs="Microsoft Sans Serif"/>
      <w:color w:val="auto"/>
      <w:spacing w:val="20"/>
      <w:sz w:val="18"/>
      <w:szCs w:val="18"/>
    </w:rPr>
  </w:style>
  <w:style w:type="paragraph" w:customStyle="1" w:styleId="10">
    <w:name w:val="Заголовок №1"/>
    <w:basedOn w:val="a"/>
    <w:link w:val="1"/>
    <w:uiPriority w:val="99"/>
    <w:rsid w:val="001B5792"/>
    <w:pPr>
      <w:shd w:val="clear" w:color="auto" w:fill="FFFFFF"/>
      <w:spacing w:before="240" w:after="120" w:line="240" w:lineRule="atLeast"/>
      <w:jc w:val="center"/>
      <w:outlineLvl w:val="0"/>
    </w:pPr>
    <w:rPr>
      <w:rFonts w:ascii="Times New Roman" w:cs="Times New Roman"/>
      <w:color w:val="auto"/>
      <w:spacing w:val="100"/>
      <w:sz w:val="32"/>
      <w:szCs w:val="32"/>
    </w:rPr>
  </w:style>
  <w:style w:type="paragraph" w:customStyle="1" w:styleId="21">
    <w:name w:val="Основной текст (2)1"/>
    <w:basedOn w:val="a"/>
    <w:link w:val="2"/>
    <w:uiPriority w:val="99"/>
    <w:rsid w:val="001B5792"/>
    <w:pPr>
      <w:shd w:val="clear" w:color="auto" w:fill="FFFFFF"/>
      <w:spacing w:before="120" w:after="360" w:line="240" w:lineRule="atLeast"/>
      <w:jc w:val="center"/>
    </w:pPr>
    <w:rPr>
      <w:rFonts w:ascii="Times New Roman" w:cs="Times New Roman"/>
      <w:color w:val="auto"/>
      <w:sz w:val="26"/>
      <w:szCs w:val="26"/>
    </w:rPr>
  </w:style>
  <w:style w:type="paragraph" w:customStyle="1" w:styleId="60">
    <w:name w:val="Основной текст (6)"/>
    <w:basedOn w:val="a"/>
    <w:link w:val="6"/>
    <w:uiPriority w:val="99"/>
    <w:rsid w:val="001B5792"/>
    <w:pPr>
      <w:shd w:val="clear" w:color="auto" w:fill="FFFFFF"/>
      <w:spacing w:before="780" w:after="540" w:line="319" w:lineRule="exact"/>
      <w:jc w:val="both"/>
    </w:pPr>
    <w:rPr>
      <w:rFonts w:ascii="Times New Roman" w:cs="Times New Roman"/>
      <w:b/>
      <w:bCs/>
      <w:color w:val="auto"/>
      <w:sz w:val="28"/>
      <w:szCs w:val="28"/>
    </w:rPr>
  </w:style>
  <w:style w:type="paragraph" w:customStyle="1" w:styleId="70">
    <w:name w:val="Основной текст (7)"/>
    <w:basedOn w:val="a"/>
    <w:link w:val="7"/>
    <w:uiPriority w:val="99"/>
    <w:rsid w:val="001B5792"/>
    <w:pPr>
      <w:shd w:val="clear" w:color="auto" w:fill="FFFFFF"/>
      <w:spacing w:before="1200" w:line="240" w:lineRule="atLeast"/>
    </w:pPr>
    <w:rPr>
      <w:rFonts w:ascii="Times New Roman" w:cs="Times New Roman"/>
      <w:color w:val="auto"/>
      <w:sz w:val="26"/>
      <w:szCs w:val="26"/>
    </w:rPr>
  </w:style>
  <w:style w:type="paragraph" w:customStyle="1" w:styleId="11">
    <w:name w:val="Колонтитул1"/>
    <w:basedOn w:val="a"/>
    <w:link w:val="a4"/>
    <w:uiPriority w:val="99"/>
    <w:rsid w:val="001B5792"/>
    <w:pPr>
      <w:shd w:val="clear" w:color="auto" w:fill="FFFFFF"/>
      <w:spacing w:line="240" w:lineRule="atLeast"/>
    </w:pPr>
    <w:rPr>
      <w:rFonts w:ascii="Times New Roman" w:cs="Times New Roman"/>
      <w:color w:val="auto"/>
    </w:rPr>
  </w:style>
  <w:style w:type="character" w:customStyle="1" w:styleId="212pt">
    <w:name w:val="Основной текст (2) + 12 pt"/>
    <w:basedOn w:val="2"/>
    <w:uiPriority w:val="99"/>
    <w:rsid w:val="00BC1B27"/>
    <w:rPr>
      <w:rFonts w:ascii="Times New Roman" w:hAnsi="Times New Roman" w:cs="Times New Roman"/>
      <w:color w:val="000000"/>
      <w:spacing w:val="0"/>
      <w:w w:val="100"/>
      <w:position w:val="0"/>
      <w:sz w:val="24"/>
      <w:szCs w:val="24"/>
      <w:u w:val="none"/>
      <w:lang w:val="ru-RU" w:eastAsia="ru-RU"/>
    </w:rPr>
  </w:style>
  <w:style w:type="table" w:styleId="a6">
    <w:name w:val="Table Grid"/>
    <w:basedOn w:val="a1"/>
    <w:uiPriority w:val="99"/>
    <w:rsid w:val="00BC1B27"/>
    <w:pPr>
      <w:widowControl w:val="0"/>
      <w:spacing w:after="0" w:line="240" w:lineRule="auto"/>
    </w:pPr>
    <w:rPr>
      <w:rFonts w:ascii="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C04A88"/>
    <w:pPr>
      <w:tabs>
        <w:tab w:val="center" w:pos="4677"/>
        <w:tab w:val="right" w:pos="9355"/>
      </w:tabs>
    </w:pPr>
  </w:style>
  <w:style w:type="character" w:customStyle="1" w:styleId="a8">
    <w:name w:val="Верхний колонтитул Знак"/>
    <w:basedOn w:val="a0"/>
    <w:link w:val="a7"/>
    <w:uiPriority w:val="99"/>
    <w:semiHidden/>
    <w:locked/>
    <w:rsid w:val="001B5792"/>
    <w:rPr>
      <w:rFonts w:hAnsi="Times New Roman" w:cs="Times New Roman"/>
      <w:color w:val="000000"/>
      <w:sz w:val="24"/>
      <w:szCs w:val="24"/>
    </w:rPr>
  </w:style>
  <w:style w:type="paragraph" w:styleId="a9">
    <w:name w:val="footer"/>
    <w:basedOn w:val="a"/>
    <w:link w:val="aa"/>
    <w:uiPriority w:val="99"/>
    <w:rsid w:val="00C04A88"/>
    <w:pPr>
      <w:tabs>
        <w:tab w:val="center" w:pos="4677"/>
        <w:tab w:val="right" w:pos="9355"/>
      </w:tabs>
    </w:pPr>
  </w:style>
  <w:style w:type="character" w:customStyle="1" w:styleId="aa">
    <w:name w:val="Нижний колонтитул Знак"/>
    <w:basedOn w:val="a0"/>
    <w:link w:val="a9"/>
    <w:uiPriority w:val="99"/>
    <w:semiHidden/>
    <w:locked/>
    <w:rsid w:val="001B5792"/>
    <w:rPr>
      <w:rFonts w:hAnsi="Times New Roman" w:cs="Times New Roman"/>
      <w:color w:val="000000"/>
      <w:sz w:val="24"/>
      <w:szCs w:val="24"/>
    </w:rPr>
  </w:style>
  <w:style w:type="paragraph" w:customStyle="1" w:styleId="ab">
    <w:name w:val="Знак Знак Знак Знак"/>
    <w:basedOn w:val="a"/>
    <w:uiPriority w:val="99"/>
    <w:rsid w:val="00A84F9C"/>
    <w:pPr>
      <w:widowControl/>
    </w:pPr>
    <w:rPr>
      <w:rFonts w:ascii="Verdana" w:hAnsi="Verdana" w:cs="Verdana"/>
      <w:color w:val="auto"/>
      <w:sz w:val="20"/>
      <w:szCs w:val="20"/>
      <w:lang w:val="en-US" w:eastAsia="en-US"/>
    </w:rPr>
  </w:style>
  <w:style w:type="character" w:styleId="ac">
    <w:name w:val="page number"/>
    <w:basedOn w:val="a0"/>
    <w:uiPriority w:val="99"/>
    <w:rsid w:val="001A08F1"/>
    <w:rPr>
      <w:rFonts w:cs="Times New Roman"/>
    </w:rPr>
  </w:style>
  <w:style w:type="paragraph" w:customStyle="1" w:styleId="22">
    <w:name w:val="Знак2"/>
    <w:basedOn w:val="a"/>
    <w:uiPriority w:val="99"/>
    <w:rsid w:val="00804AB5"/>
    <w:pPr>
      <w:widowControl/>
      <w:spacing w:after="160" w:line="240" w:lineRule="exact"/>
    </w:pPr>
    <w:rPr>
      <w:rFonts w:ascii="Verdana" w:hAnsi="Verdana" w:cs="Times New Roman"/>
      <w:color w:val="auto"/>
      <w:sz w:val="20"/>
      <w:szCs w:val="20"/>
      <w:lang w:val="en-US" w:eastAsia="en-US"/>
    </w:rPr>
  </w:style>
  <w:style w:type="paragraph" w:customStyle="1" w:styleId="ConsPlusNormal">
    <w:name w:val="ConsPlusNormal"/>
    <w:rsid w:val="001B5DA7"/>
    <w:pPr>
      <w:widowControl w:val="0"/>
      <w:autoSpaceDE w:val="0"/>
      <w:autoSpaceDN w:val="0"/>
      <w:spacing w:after="0" w:line="240" w:lineRule="auto"/>
    </w:pPr>
    <w:rPr>
      <w:rFonts w:ascii="Calibri" w:hAnsi="Calibri" w:cs="Calibri"/>
      <w:szCs w:val="20"/>
    </w:rPr>
  </w:style>
  <w:style w:type="paragraph" w:styleId="ad">
    <w:name w:val="No Spacing"/>
    <w:uiPriority w:val="1"/>
    <w:qFormat/>
    <w:rsid w:val="00732C97"/>
    <w:pPr>
      <w:widowControl w:val="0"/>
      <w:spacing w:after="0" w:line="240" w:lineRule="auto"/>
    </w:pPr>
    <w:rPr>
      <w:rFonts w:hAnsi="Times New Roman" w:cs="Arial Unicode MS"/>
      <w:color w:val="000000"/>
      <w:sz w:val="24"/>
      <w:szCs w:val="24"/>
    </w:rPr>
  </w:style>
  <w:style w:type="paragraph" w:styleId="ae">
    <w:name w:val="Balloon Text"/>
    <w:basedOn w:val="a"/>
    <w:link w:val="af"/>
    <w:uiPriority w:val="99"/>
    <w:semiHidden/>
    <w:unhideWhenUsed/>
    <w:rsid w:val="0025361C"/>
    <w:rPr>
      <w:rFonts w:ascii="Segoe UI" w:hAnsi="Segoe UI" w:cs="Segoe UI"/>
      <w:sz w:val="18"/>
      <w:szCs w:val="18"/>
    </w:rPr>
  </w:style>
  <w:style w:type="character" w:customStyle="1" w:styleId="af">
    <w:name w:val="Текст выноски Знак"/>
    <w:basedOn w:val="a0"/>
    <w:link w:val="ae"/>
    <w:uiPriority w:val="99"/>
    <w:semiHidden/>
    <w:rsid w:val="0025361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033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walexandrovsk.ru/ekonomika/razvitie-konkurentsii/monitoring-sostoyaniya-konkurentnoy-sredy/" TargetMode="External"/><Relationship Id="rId18" Type="http://schemas.openxmlformats.org/officeDocument/2006/relationships/hyperlink" Target="http://newalexandrovsk.ru/ekonomika/razvitie-konkurentsii/monitoring-sostoyaniya-konkurentnoy-sredy/" TargetMode="External"/><Relationship Id="rId26" Type="http://schemas.openxmlformats.org/officeDocument/2006/relationships/hyperlink" Target="http://petrgosk.ru/ekonomika/" TargetMode="External"/><Relationship Id="rId3" Type="http://schemas.openxmlformats.org/officeDocument/2006/relationships/styles" Target="styles.xml"/><Relationship Id="rId21" Type="http://schemas.openxmlformats.org/officeDocument/2006/relationships/hyperlink" Target="http://newalexandrovsk.ru/investitsionnyy-portal/koordinatsionnyy-sove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alexandrovsk.ru/ekonomika/razvitie-konkurentsii/npa-po-razvitiyu-konkurentsii/mpa-razvitie-konkurentsii/" TargetMode="External"/><Relationship Id="rId17" Type="http://schemas.openxmlformats.org/officeDocument/2006/relationships/hyperlink" Target="http://newalexandrovsk.ru/ekonomika/razvitie-konkurentsii/npa-po-razvitiyu-konkurentsii/" TargetMode="External"/><Relationship Id="rId25" Type="http://schemas.openxmlformats.org/officeDocument/2006/relationships/hyperlink" Target="http://petrgosk.r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newalexandrovsk.ru/ekonomika/razvitie-konkurentsii/monitoring-sostoyaniya-konkurentnoy-sredy/" TargetMode="External"/><Relationship Id="rId20" Type="http://schemas.openxmlformats.org/officeDocument/2006/relationships/hyperlink" Target="http://newalexandrovsk.ru/ekonomika/razvitie-konkurentsii/monitoring-sostoyaniya-konkurentnoy-sredy/" TargetMode="External"/><Relationship Id="rId29" Type="http://schemas.openxmlformats.org/officeDocument/2006/relationships/hyperlink" Target="http://newalexandrovsk.ru/podderzka-predprinimatelstva/podderzhka-msp/perechen-imushchest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alexandrovsk.ru/investitsionnyy-portal/koordinatsionnyy-sovet/" TargetMode="External"/><Relationship Id="rId24" Type="http://schemas.openxmlformats.org/officeDocument/2006/relationships/hyperlink" Target="http://portal.stavinvest.ru/ru/projects?utf8=%E2%9C%93&amp;by_stage%5B%5D=&amp;by_cost=0%3B26000&amp;by_branch%5B%5D=&amp;by_investment_required=0%3B24130&amp;by_area%5B%5D=547dea4a446562125e040000&amp;by_return_rate=0%3B2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ewalexandrovsk.ru/ekonomika/razvitie-konkurentsii/monitoring-sostoyaniya-konkurentnoy-sredy/" TargetMode="External"/><Relationship Id="rId23" Type="http://schemas.openxmlformats.org/officeDocument/2006/relationships/hyperlink" Target="http://newalexandrovsk.ru/investitsionnyy-portal/itogi-investitsionnoy-deyatelnosti/" TargetMode="External"/><Relationship Id="rId28" Type="http://schemas.openxmlformats.org/officeDocument/2006/relationships/hyperlink" Target="http://petrgosk.ru/ekonomika/imushchestvennaya-podderzhka-/perechen-munitsipalnogo-imushchestva/" TargetMode="External"/><Relationship Id="rId10" Type="http://schemas.openxmlformats.org/officeDocument/2006/relationships/hyperlink" Target="http://newalexandrovsk.ru/podderzka-predprinimatelstva/razviti%D1%83-msp/" TargetMode="External"/><Relationship Id="rId19" Type="http://schemas.openxmlformats.org/officeDocument/2006/relationships/hyperlink" Target="http://newalexandrovsk.ru/ekonomika/razvitie-konkurentsii/sodeystvie-razvitiyu-konkurentsii/" TargetMode="External"/><Relationship Id="rId31" Type="http://schemas.openxmlformats.org/officeDocument/2006/relationships/hyperlink" Target="http://portal.stavinvest.ru/ru/platforms?by_area%5B%5D=547dea4a446562125e040000&amp;by_city%5B%5D=&amp;by_land_category%5B%5D=&amp;by_law_type%5B%5D=&amp;by_permitted_use%5B%5D=&amp;by_platform_type%5B%5D=&amp;by_total_area=0%3B8000000&amp;page=2&amp;utf8=%E2%9C%93" TargetMode="External"/><Relationship Id="rId4" Type="http://schemas.openxmlformats.org/officeDocument/2006/relationships/settings" Target="settings.xml"/><Relationship Id="rId9" Type="http://schemas.openxmlformats.org/officeDocument/2006/relationships/hyperlink" Target="http://newalexandrovsk.ru/ekonomika/razvitie-konkurentsii/monitoring-sostoyaniya-konkurentnoy-sredy/?PAGEN_1=2&amp;SIZEN_1=20" TargetMode="External"/><Relationship Id="rId14" Type="http://schemas.openxmlformats.org/officeDocument/2006/relationships/hyperlink" Target="http://newalexandrovsk.ru/ekonomika/razvitie-konkurentsii/monitoring-sostoyaniya-konkurentnoy-sredy/" TargetMode="External"/><Relationship Id="rId22" Type="http://schemas.openxmlformats.org/officeDocument/2006/relationships/hyperlink" Target="http://newalexandrovsk.ru/investitsionnyy-portal/itogi-investitsionnoy-deyatelnosti/" TargetMode="External"/><Relationship Id="rId27" Type="http://schemas.openxmlformats.org/officeDocument/2006/relationships/hyperlink" Target="http://petrgosk.ru/ekonomika/imushchestvennaya-podderzhka-/" TargetMode="External"/><Relationship Id="rId30" Type="http://schemas.openxmlformats.org/officeDocument/2006/relationships/hyperlink" Target="http://newalexandrovsk.ru/investitsionnyy-portal/investitsionnye-ploshchadki/" TargetMode="External"/><Relationship Id="rId35" Type="http://schemas.openxmlformats.org/officeDocument/2006/relationships/theme" Target="theme/theme1.xml"/><Relationship Id="rId8" Type="http://schemas.openxmlformats.org/officeDocument/2006/relationships/hyperlink" Target="mailto:econom_ng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9BDA5-A59F-445F-95DC-CA50EE6B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14</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СТАВРОПОЛЬСКОГО КРАЯ</vt:lpstr>
    </vt:vector>
  </TitlesOfParts>
  <Company/>
  <LinksUpToDate>false</LinksUpToDate>
  <CharactersWithSpaces>26555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СТАВРОПОЛЬСКОГО КРАЯ</dc:title>
  <dc:creator>admin2</dc:creator>
  <cp:lastModifiedBy>Ирина Кузнецова</cp:lastModifiedBy>
  <cp:revision>8</cp:revision>
  <cp:lastPrinted>2023-02-17T06:11:00Z</cp:lastPrinted>
  <dcterms:created xsi:type="dcterms:W3CDTF">2023-02-16T05:19:00Z</dcterms:created>
  <dcterms:modified xsi:type="dcterms:W3CDTF">2023-02-17T06:34:00Z</dcterms:modified>
</cp:coreProperties>
</file>