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83" w:rsidRPr="00551583" w:rsidRDefault="00551583" w:rsidP="00423929">
      <w:pPr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Информационная поддержка за 2019</w:t>
      </w:r>
      <w:r w:rsidR="00877EB3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Информационная поддержка субъектов малого и среднего предпринимательства осуществляется согласно ст. 19 Федерального закона от 24.07.2007 года № 209-ФЗ «</w:t>
      </w:r>
      <w:hyperlink r:id="rId5" w:tgtFrame="_blank" w:history="1">
        <w:r w:rsidRPr="00551583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О развитии малого и среднего предпринимательства в Российской Федерации</w:t>
        </w:r>
      </w:hyperlink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», согласно которой на официальном портале Новоалександровского городского округа Ставропольского края размещаться и актуализироваться следующая информация: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1. О реализации муниципальной программы Новоалександровского городского округа в рамках поддержки малого и среднего предпринимательства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Новоалександровском городском округе Ставропольского края действует муниципальная программа «Развитие малого и среднего предпринимательства, потребительского рынка и инвестиционной деятельности на территории Новоалександровского городского округа Ставропольского края» утвержденная постановлением администрации Новоалександровского городского округа Ставропольского края от 29.12.2017 № 404 (в редакции постановления администрации Новоалександровского городского округа Ставропольского края от 04 мая 2018 № 684, от 29 декабря 2018 № 2124, от 09 августа 2019 года № 1225, от 25 декабря 2019 года № 1933)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2019 году в рамках реализации основного мероприятия «Поддержка малого и среднего предпринимательства» муниципальной программы «Развитие малого и среднего предпринимательства, потребительского рынка и инвестиционной деятельности на территории Новоалександровского городского округа Ставропольского края» из средств местного бюджета субсидию на поддержку субъектов малого и среднего предпринимательства получили 5 субъектов малого и среднего предпринимательства на общую сумму 750,0 тыс. рублей (по 150 тыс. рублей каждому).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2. О количестве субъектов малого и среднего предпринимательства и об их классификации по видам экономической деятельности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По состоянию на 01 января 2020 года на территории Новоалександровского городского округа Ставропольского края зарегистрировано 2065 субъектов малого и среднего предпринимательства, из них 238 малых и средних предприятий (включая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микропредприятия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), 1827 индивидуальных предпринимателей.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Число субъектов малого и среднего бизнеса составляет 346,7 единиц в расчете на 10 тысяч человек населения.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t>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деятельности: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хозяйство;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обрабатывающие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производства;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строительство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;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оптовой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розничной торговле, ремонте автотранспортных средств, мотоциклов, бытовых изделий и предметов личного пользования;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операции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с недвижимым имуществом, аренды и предоставления услуг;</w:t>
      </w:r>
    </w:p>
    <w:p w:rsidR="00551583" w:rsidRPr="00551583" w:rsidRDefault="00551583" w:rsidP="00551583">
      <w:pPr>
        <w:numPr>
          <w:ilvl w:val="0"/>
          <w:numId w:val="1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здравоохранение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предоставление социальных услуг;</w:t>
      </w:r>
    </w:p>
    <w:p w:rsidR="00551583" w:rsidRPr="00551583" w:rsidRDefault="00551583" w:rsidP="00551583">
      <w:pPr>
        <w:numPr>
          <w:ilvl w:val="0"/>
          <w:numId w:val="1"/>
        </w:numPr>
        <w:spacing w:after="0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предоставление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прочих коммунальных и социальных и персональных услуг.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Классификация хозяйствующих субъектов (малых предприятий) по основному виду хозяйственной деятельности: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 – 452 единицы;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рыболовство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– 26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обрабатывающие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производства- 82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строительство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– 74 единица;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оптовой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розничной торговле, ремонте автотранспортных средств, мотоциклов, бытовых изделий и предметов личного пользования – 949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транспорт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связь – 263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финансовая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деятельность – 14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операции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с недвижимым имуществом, аренды и предоставления услуг – 117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образование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– 4 единицы;</w:t>
      </w:r>
    </w:p>
    <w:p w:rsidR="00551583" w:rsidRPr="00551583" w:rsidRDefault="00551583" w:rsidP="00551583">
      <w:pPr>
        <w:numPr>
          <w:ilvl w:val="0"/>
          <w:numId w:val="2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здравоохранение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предоставление социальных услуг – 13 единиц;</w:t>
      </w:r>
    </w:p>
    <w:p w:rsidR="00551583" w:rsidRPr="00551583" w:rsidRDefault="00551583" w:rsidP="00551583">
      <w:pPr>
        <w:numPr>
          <w:ilvl w:val="0"/>
          <w:numId w:val="2"/>
        </w:numPr>
        <w:spacing w:after="0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предоставление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прочих коммунальных и социальных и персональных услуг – 71 единиц;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lastRenderedPageBreak/>
        <w:t>3.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официальным данным Северо-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Кавказстата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(сплошное наблюдение малого бизнеса 2015 год) численность работающих в сфере малого и среднего предпринимательства составила 7073 человек.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9"/>
        <w:gridCol w:w="860"/>
      </w:tblGrid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7073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хозяйство, охота и лесное хозяйство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2130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обрабатывающие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оптовая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2453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гостиницы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рестораны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связь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социальных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51583" w:rsidRPr="00551583" w:rsidTr="00551583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  <w:proofErr w:type="gramEnd"/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</w:tbl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br/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городском округе за 2019 год составила 26,2 %, что по сравнению с 2018 годом на 11,2% меньше, так как сектор МСП испытывает влияние неблагоприятных факторов – сокращение реальных доходов граждан, падение спроса на товары и услуги и снижение рентабельности бизнеса, изменение в законодательстве, связанные с применением контрольно-кассовой техники и маркировки товара.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4.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оценке, общий оборот товаров (работ, услуг), производимых субъектами малого и среднего предпринимательства по всем видам экономической деятельности в действующих ценах, составил 25,3 млрд. рублей, что в том числе по видам экономической деятельности:</w:t>
      </w:r>
    </w:p>
    <w:p w:rsidR="00551583" w:rsidRPr="00551583" w:rsidRDefault="00551583" w:rsidP="00551583">
      <w:pPr>
        <w:numPr>
          <w:ilvl w:val="0"/>
          <w:numId w:val="3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 – 4,8 млрд. рублей,</w:t>
      </w:r>
    </w:p>
    <w:p w:rsidR="00551583" w:rsidRPr="00551583" w:rsidRDefault="00551583" w:rsidP="00551583">
      <w:pPr>
        <w:numPr>
          <w:ilvl w:val="0"/>
          <w:numId w:val="3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обрабатывающие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производства – 1,9 млрд. рублей,</w:t>
      </w:r>
    </w:p>
    <w:p w:rsidR="00551583" w:rsidRPr="00551583" w:rsidRDefault="00551583" w:rsidP="00551583">
      <w:pPr>
        <w:numPr>
          <w:ilvl w:val="0"/>
          <w:numId w:val="3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строительство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– 0,6 млрд. рублей,</w:t>
      </w:r>
    </w:p>
    <w:p w:rsidR="00551583" w:rsidRPr="00551583" w:rsidRDefault="00551583" w:rsidP="00551583">
      <w:pPr>
        <w:numPr>
          <w:ilvl w:val="0"/>
          <w:numId w:val="3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оптовая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розничная торговля; ремонт автотранспортных средств, мотоциклов, бытовых изделий и предметов личного пользования – 11,7 млрд. рублей,</w:t>
      </w:r>
    </w:p>
    <w:p w:rsidR="00551583" w:rsidRPr="00551583" w:rsidRDefault="00551583" w:rsidP="00551583">
      <w:pPr>
        <w:numPr>
          <w:ilvl w:val="0"/>
          <w:numId w:val="3"/>
        </w:numPr>
        <w:spacing w:after="0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прочие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виды экономической деятельности- 6,3 млрд. рублей.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5. О финансово-экономическом состоянии субъектов малого и среднего предпринимательства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данным Северо-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Кавказстата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в Новоалександровском городском округе по итогам 2019 года по крупным и средним предприятиям (без субъектов малого предпринимательства, банков, страховых организаций и бюджетных учреждений) сложился положительный финансовый результат (прибыль минус убыток) и составил 1588,5 млн. руб. (2018 г. – прибыль в сумме 2191,9 млн. руб.).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Прибыль получена по следующим видам экономической деятельности:</w:t>
      </w:r>
    </w:p>
    <w:p w:rsidR="00551583" w:rsidRPr="00551583" w:rsidRDefault="00551583" w:rsidP="00551583">
      <w:pPr>
        <w:numPr>
          <w:ilvl w:val="0"/>
          <w:numId w:val="4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промышленное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производство – 38,4 млн. рублей (2018г. -0,6 млн. рублей);</w:t>
      </w:r>
    </w:p>
    <w:p w:rsidR="00551583" w:rsidRPr="00551583" w:rsidRDefault="00551583" w:rsidP="00551583">
      <w:pPr>
        <w:numPr>
          <w:ilvl w:val="0"/>
          <w:numId w:val="4"/>
        </w:numPr>
        <w:spacing w:after="225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 – 1050,9 млн. рублей (2018г. -1916,2 млн. рублей);</w:t>
      </w:r>
    </w:p>
    <w:p w:rsidR="00551583" w:rsidRPr="00551583" w:rsidRDefault="00551583" w:rsidP="00551583">
      <w:pPr>
        <w:numPr>
          <w:ilvl w:val="0"/>
          <w:numId w:val="4"/>
        </w:numPr>
        <w:spacing w:after="0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торговля</w:t>
      </w:r>
      <w:proofErr w:type="gram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оптовая и розничная – 434,4 млн. рублей (2018г. -217,3 млн. рублей);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Из 25 наблюдаемых предприятий в 21 получена прибыль в сумме 1657,2 млн. руб. (2018 г. - прибыль получена в 18 наблюдаемых предприятиях в сумме 2259,4 млн. руб.).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Доля прибыльных предприятий составила 84,0% (2018 г. – 81,8%).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Убыток получен 4 предприятиями в сумме 68,7 млн. руб. (2018 г. – убыток в 3-х предприятиях в сумме 67,5 млн. руб.).</w:t>
      </w:r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6. Об организациях, образующих инфраструктуру поддержки субъектов малого и среднего предпринимательства в Ставропольском крае</w:t>
      </w:r>
    </w:p>
    <w:p w:rsidR="00551583" w:rsidRPr="00551583" w:rsidRDefault="00877EB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6" w:tgtFrame="_blank" w:history="1">
        <w:r w:rsidR="00551583" w:rsidRPr="00551583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Реестр организаций, образующих инфраструктуру поддержки субъектов малого и среднего предпринимательства на территории Новоалександровского городского округа Ставропольского края.</w:t>
        </w:r>
      </w:hyperlink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7. О муниципальном имуществе, расположенном на территории Новоалександровского городского округа Ставропольского края, предназначенном для предоставления во владение и (или) в пользование на долгосрочной основе субъектам малого и среднего предпринимательства</w:t>
      </w:r>
    </w:p>
    <w:p w:rsidR="00551583" w:rsidRPr="00551583" w:rsidRDefault="00877EB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7" w:tgtFrame="_blank" w:history="1">
        <w:r w:rsidR="00551583" w:rsidRPr="00551583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Перечень неиспользуемого имущества и свободных земельных участков, находящихся в муниципальной собственности и расположенных на территории Новоалександровского городского округа Ставропольского края, предназначенных для предоставления во владение и (или) в пользование на долгосрочной основе.</w:t>
        </w:r>
      </w:hyperlink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8.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51583" w:rsidRPr="00551583" w:rsidRDefault="00877EB3" w:rsidP="00551583">
      <w:pPr>
        <w:numPr>
          <w:ilvl w:val="0"/>
          <w:numId w:val="5"/>
        </w:numPr>
        <w:spacing w:after="0" w:line="30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8" w:tgtFrame="_blank" w:history="1">
        <w:r w:rsidR="00551583" w:rsidRPr="00551583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Финансовая поддержка</w:t>
        </w:r>
      </w:hyperlink>
    </w:p>
    <w:p w:rsidR="00551583" w:rsidRPr="00551583" w:rsidRDefault="00551583" w:rsidP="005515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t>9. Об иной необходимой для развития субъектов малого и среднего предпринимательства информацией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Предприятия малого и среднего бизнеса являются надежной базой стабильных налоговых поступлений в бюджет. Доля налоговых поступлений в местный бюджет от деятельности малого и среднего бизнеса составляет 38,8%.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Учитывая анализ показателей развития малого и среднего предпринимательства, в предстоящем периоде прогнозируется их дальнейший рост: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18"/>
        <w:gridCol w:w="945"/>
        <w:gridCol w:w="1504"/>
        <w:gridCol w:w="1504"/>
      </w:tblGrid>
      <w:tr w:rsidR="00551583" w:rsidRPr="00551583" w:rsidTr="00551583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2019 г.</w:t>
            </w:r>
          </w:p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2020 г. (прогноз)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2021 г. (прогноз)</w:t>
            </w:r>
          </w:p>
        </w:tc>
      </w:tr>
      <w:tr w:rsidR="00551583" w:rsidRPr="00551583" w:rsidTr="00551583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346,7</w:t>
            </w:r>
          </w:p>
        </w:tc>
      </w:tr>
      <w:tr w:rsidR="00551583" w:rsidRPr="00551583" w:rsidTr="00551583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51583" w:rsidRPr="00551583" w:rsidRDefault="00551583" w:rsidP="00551583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</w:t>
            </w:r>
          </w:p>
        </w:tc>
      </w:tr>
    </w:tbl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br/>
        <w:t xml:space="preserve">В рамках Государственной программы «Развития сельского хозяйства и регулирования рынков сельхозпродукции, сырья и продовольствия» в 2019г. господдержку получили 49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сельсхозтоваропроизводителей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159,22 млн. рублей: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том числе: 32 ИП глава КФХ на сумму -5,27 млн. рублей, 10 крупных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сельхозтоваропроизводителей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-69,67 млн. рублей.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программе развитие семейных животноводческих ферм 3 участника на мясное скотоводство. Общий объем гранта 69,82 млн. руб.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программе «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Агростартап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» гранты предоставлены 5 фермерам на птицеводство и общий объем грантов составил 14,46 млн. рублей.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Некоммерческой организацией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микрокредитной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компанией «Фонд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микрофинасирования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субъектов малого и среднего предпринимательства в Ставропольском крае» в 2019 году выдано </w:t>
      </w:r>
      <w:proofErr w:type="spellStart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микрозаймов</w:t>
      </w:r>
      <w:proofErr w:type="spellEnd"/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18 субъектам малого и среднего предпринимательства на сумму 24,7 млн. рублей (в 2018 году – 16 субъектам на сумму 13,7 млн. рублей.)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целях поддержки и развития малого и среднего предпринимательства, на территории Новоалександровского городского округа Ставропольского в течение последних восьми лет значения коэффициента базовой доходности К 2 по всем видам предпринимательской деятельности не повышались.</w:t>
      </w:r>
    </w:p>
    <w:p w:rsidR="00551583" w:rsidRPr="00551583" w:rsidRDefault="00551583" w:rsidP="00551583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551583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Администрация Новоалександровского городского округа Ставропольского края на постоянной основе оказывает консультационные услуги субъектам малого и среднего предпринимательства. Совместно с министерствами, ведомствами и различными фондами Ставропольского края регулярно проводятся встречи, обучающие семинары, «круглые столы» для предпринимателей городского округа с ведущими специалистами в различных отраслях, в 2019 году проведено - 17 семинаров, в которых приняли участие 1425 человек (2018 г. -14 семинаров, приняло участие более 1370 человек.). Через средства массовой информации и на официальном портале Новоалександровского городского округа Ставропольского края до предпринимателей городского округа доводится необходимая информация.</w:t>
      </w:r>
    </w:p>
    <w:p w:rsidR="001E715F" w:rsidRPr="00551583" w:rsidRDefault="001E715F" w:rsidP="005515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715F" w:rsidRPr="0055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5E93"/>
    <w:multiLevelType w:val="multilevel"/>
    <w:tmpl w:val="EB9A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81293"/>
    <w:multiLevelType w:val="multilevel"/>
    <w:tmpl w:val="94A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774F6"/>
    <w:multiLevelType w:val="multilevel"/>
    <w:tmpl w:val="9B1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E44BC"/>
    <w:multiLevelType w:val="multilevel"/>
    <w:tmpl w:val="382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D5E44"/>
    <w:multiLevelType w:val="multilevel"/>
    <w:tmpl w:val="680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9"/>
    <w:rsid w:val="000018BB"/>
    <w:rsid w:val="00086BF4"/>
    <w:rsid w:val="001E715F"/>
    <w:rsid w:val="00423929"/>
    <w:rsid w:val="00537EE9"/>
    <w:rsid w:val="00551583"/>
    <w:rsid w:val="0059268B"/>
    <w:rsid w:val="006001C8"/>
    <w:rsid w:val="0076361F"/>
    <w:rsid w:val="00877EB3"/>
    <w:rsid w:val="00A26D69"/>
    <w:rsid w:val="00A27FCC"/>
    <w:rsid w:val="00BF58EB"/>
    <w:rsid w:val="00C43FDC"/>
    <w:rsid w:val="00DE566B"/>
    <w:rsid w:val="00F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AA38-AFC1-401C-BCC1-9C856F1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29"/>
  </w:style>
  <w:style w:type="paragraph" w:styleId="1">
    <w:name w:val="heading 1"/>
    <w:basedOn w:val="a"/>
    <w:link w:val="10"/>
    <w:uiPriority w:val="9"/>
    <w:qFormat/>
    <w:rsid w:val="00551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F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1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5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51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alexandrovsk.ru/ekonomika/strategicheskoe-planirovanie/munitsipalnye-programmy/?PAGEN_1=4&amp;SIZEN_1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alexandrovsk.ru/files/0949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alexandrovsk.ru/files/09490.pdf" TargetMode="External"/><Relationship Id="rId5" Type="http://schemas.openxmlformats.org/officeDocument/2006/relationships/hyperlink" Target="http://www.consultant.ru/document/cons_doc_LAW_521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Митрофанова</dc:creator>
  <cp:keywords/>
  <dc:description/>
  <cp:lastModifiedBy>Людмила Савочкина</cp:lastModifiedBy>
  <cp:revision>4</cp:revision>
  <cp:lastPrinted>2021-03-18T11:24:00Z</cp:lastPrinted>
  <dcterms:created xsi:type="dcterms:W3CDTF">2021-06-10T11:38:00Z</dcterms:created>
  <dcterms:modified xsi:type="dcterms:W3CDTF">2021-06-10T12:15:00Z</dcterms:modified>
</cp:coreProperties>
</file>